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553E7726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>
        <w:rPr>
          <w:lang w:val="en-US"/>
        </w:rPr>
        <w:t>4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C0744F" w:rsidRPr="000A2E77">
        <w:rPr>
          <w:sz w:val="32"/>
          <w:szCs w:val="32"/>
        </w:rPr>
        <w:t>8</w:t>
      </w:r>
      <w:r w:rsidR="00C0744F">
        <w:rPr>
          <w:sz w:val="32"/>
          <w:szCs w:val="32"/>
        </w:rPr>
        <w:t>1776</w:t>
      </w:r>
      <w:r w:rsidR="00946542">
        <w:rPr>
          <w:sz w:val="32"/>
          <w:szCs w:val="32"/>
        </w:rPr>
        <w:t>4</w:t>
      </w:r>
    </w:p>
    <w:p w14:paraId="63B03AD2" w14:textId="7E5F375B" w:rsidR="00E90E49" w:rsidRDefault="00BC269C" w:rsidP="00357380">
      <w:pPr>
        <w:pStyle w:val="3GPPHeader"/>
        <w:rPr>
          <w:noProof/>
        </w:rPr>
      </w:pPr>
      <w:r>
        <w:rPr>
          <w:noProof/>
        </w:rPr>
        <w:t>Spokane, US, 12</w:t>
      </w:r>
      <w:r w:rsidRPr="00A2670F">
        <w:rPr>
          <w:noProof/>
          <w:vertAlign w:val="superscript"/>
        </w:rPr>
        <w:t>th</w:t>
      </w:r>
      <w:r>
        <w:rPr>
          <w:noProof/>
          <w:vertAlign w:val="superscript"/>
        </w:rPr>
        <w:t xml:space="preserve"> </w:t>
      </w:r>
      <w:r>
        <w:rPr>
          <w:noProof/>
        </w:rPr>
        <w:t>– 16</w:t>
      </w:r>
      <w:r w:rsidRPr="000F7CA3">
        <w:rPr>
          <w:noProof/>
          <w:vertAlign w:val="superscript"/>
        </w:rPr>
        <w:t>th</w:t>
      </w:r>
      <w:r>
        <w:rPr>
          <w:noProof/>
        </w:rPr>
        <w:t xml:space="preserve"> November 2018</w:t>
      </w:r>
    </w:p>
    <w:p w14:paraId="25DB88AF" w14:textId="77777777" w:rsidR="00BC269C" w:rsidRPr="00CE0424" w:rsidRDefault="00BC269C" w:rsidP="00357380">
      <w:pPr>
        <w:pStyle w:val="3GPPHeader"/>
      </w:pPr>
    </w:p>
    <w:p w14:paraId="7ACD7EB9" w14:textId="12190F57" w:rsidR="00E90E49" w:rsidRPr="000A2E77" w:rsidRDefault="00E90E49" w:rsidP="00311702">
      <w:pPr>
        <w:pStyle w:val="3GPPHeader"/>
        <w:rPr>
          <w:sz w:val="22"/>
          <w:szCs w:val="22"/>
          <w:lang w:val="en-US"/>
        </w:rPr>
      </w:pPr>
      <w:r w:rsidRPr="000A2E77">
        <w:rPr>
          <w:sz w:val="22"/>
          <w:szCs w:val="22"/>
          <w:lang w:val="en-US"/>
        </w:rPr>
        <w:t>Agenda Item:</w:t>
      </w:r>
      <w:r w:rsidRPr="000A2E77">
        <w:rPr>
          <w:sz w:val="22"/>
          <w:szCs w:val="22"/>
          <w:lang w:val="en-US"/>
        </w:rPr>
        <w:tab/>
      </w:r>
      <w:r w:rsidR="007F68D3" w:rsidRPr="000A2E77">
        <w:rPr>
          <w:sz w:val="22"/>
          <w:szCs w:val="22"/>
          <w:lang w:val="en-US"/>
        </w:rPr>
        <w:t>11.6</w:t>
      </w:r>
      <w:r w:rsidR="00A17B36" w:rsidRPr="000A2E77">
        <w:rPr>
          <w:sz w:val="22"/>
          <w:szCs w:val="22"/>
          <w:lang w:val="en-US"/>
        </w:rPr>
        <w:t>.3.1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18B487F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03DD4" w:rsidRPr="000A2E77">
        <w:rPr>
          <w:sz w:val="22"/>
          <w:szCs w:val="22"/>
        </w:rPr>
        <w:t xml:space="preserve">On HARQ for </w:t>
      </w:r>
      <w:r w:rsidR="007F68D3" w:rsidRPr="000A2E77">
        <w:rPr>
          <w:sz w:val="22"/>
          <w:szCs w:val="22"/>
        </w:rPr>
        <w:t>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A2E77">
        <w:rPr>
          <w:sz w:val="22"/>
          <w:szCs w:val="22"/>
        </w:rPr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22A53AF3" w14:textId="77777777" w:rsidR="00BC269C" w:rsidRDefault="00BC269C" w:rsidP="00BC269C">
      <w:pPr>
        <w:rPr>
          <w:rFonts w:eastAsia="PMingLiU"/>
          <w:lang w:eastAsia="zh-TW"/>
        </w:rPr>
      </w:pPr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3C3D8C63" w14:textId="203F98B2" w:rsidR="00BC269C" w:rsidRDefault="00BC269C" w:rsidP="00BC269C">
      <w:pPr>
        <w:rPr>
          <w:rFonts w:eastAsia="PMingLiU"/>
          <w:lang w:eastAsia="zh-TW"/>
        </w:rPr>
      </w:pPr>
    </w:p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77777777" w:rsidR="00BC269C" w:rsidRDefault="00BC269C" w:rsidP="00BC269C">
      <w:pPr>
        <w:rPr>
          <w:rFonts w:eastAsia="PMingLiU"/>
          <w:lang w:eastAsia="zh-TW"/>
        </w:rPr>
      </w:pPr>
    </w:p>
    <w:p w14:paraId="0EACEA1B" w14:textId="08F3312A" w:rsidR="00BC269C" w:rsidRDefault="00BC269C" w:rsidP="00BC269C">
      <w:pPr>
        <w:spacing w:after="0"/>
      </w:pPr>
      <w:r>
        <w:t>In this paper, we discuss</w:t>
      </w:r>
      <w:r w:rsidR="008D7D2C">
        <w:t xml:space="preserve"> issues related to</w:t>
      </w:r>
      <w:r>
        <w:t xml:space="preserve"> HARQ </w:t>
      </w:r>
      <w:r w:rsidR="008D7D2C">
        <w:t>for NTN</w:t>
      </w:r>
      <w:r>
        <w:t>.</w:t>
      </w:r>
    </w:p>
    <w:p w14:paraId="5764FF3A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10F1136A" w14:textId="7D4ABF35" w:rsidR="00B85D86" w:rsidRDefault="00495A7A" w:rsidP="00377987">
      <w:pPr>
        <w:rPr>
          <w:lang w:val="en-US"/>
        </w:rPr>
      </w:pPr>
      <w:r>
        <w:rPr>
          <w:lang w:val="en-US"/>
        </w:rPr>
        <w:t xml:space="preserve">The </w:t>
      </w:r>
      <w:r w:rsidR="00A54E52">
        <w:rPr>
          <w:lang w:val="en-US"/>
        </w:rPr>
        <w:t xml:space="preserve">HARQ operation in </w:t>
      </w:r>
      <w:r w:rsidR="00A54E52">
        <w:rPr>
          <w:lang w:val="en-US"/>
        </w:rPr>
        <w:t xml:space="preserve">both LTE and </w:t>
      </w:r>
      <w:r w:rsidR="00A54E52">
        <w:rPr>
          <w:lang w:val="en-US"/>
        </w:rPr>
        <w:t xml:space="preserve">NR follows the Stop </w:t>
      </w:r>
      <w:proofErr w:type="gramStart"/>
      <w:r w:rsidR="00A54E52">
        <w:rPr>
          <w:lang w:val="en-US"/>
        </w:rPr>
        <w:t>And</w:t>
      </w:r>
      <w:proofErr w:type="gramEnd"/>
      <w:r w:rsidR="00A54E52">
        <w:rPr>
          <w:lang w:val="en-US"/>
        </w:rPr>
        <w:t xml:space="preserve"> Wait, SAW, protocol where each TB </w:t>
      </w:r>
      <w:r w:rsidR="00A54E52">
        <w:rPr>
          <w:lang w:val="en-US"/>
        </w:rPr>
        <w:t xml:space="preserve">is assigned a HARQ process </w:t>
      </w:r>
      <w:r w:rsidR="00C0592C">
        <w:rPr>
          <w:lang w:val="en-US"/>
        </w:rPr>
        <w:t>ID</w:t>
      </w:r>
      <w:r w:rsidR="00A54E52">
        <w:rPr>
          <w:lang w:val="en-US"/>
        </w:rPr>
        <w:t xml:space="preserve"> to be used until the TB is correctly received. The minimum time </w:t>
      </w:r>
      <w:r w:rsidR="00A54E52">
        <w:rPr>
          <w:lang w:val="en-US"/>
        </w:rPr>
        <w:t xml:space="preserve">for each HARQ process </w:t>
      </w:r>
      <w:r w:rsidR="00C37DFE">
        <w:rPr>
          <w:lang w:val="en-US"/>
        </w:rPr>
        <w:t>ID</w:t>
      </w:r>
      <w:r w:rsidR="00A54E52">
        <w:rPr>
          <w:lang w:val="en-US"/>
        </w:rPr>
        <w:t xml:space="preserve"> all</w:t>
      </w:r>
      <w:r w:rsidR="00A54E52">
        <w:rPr>
          <w:lang w:val="en-US"/>
        </w:rPr>
        <w:t xml:space="preserve">ocated </w:t>
      </w:r>
      <w:r w:rsidR="00A54E52">
        <w:rPr>
          <w:lang w:val="en-US"/>
        </w:rPr>
        <w:t>will the</w:t>
      </w:r>
      <w:r w:rsidR="00A54E52">
        <w:rPr>
          <w:lang w:val="en-US"/>
        </w:rPr>
        <w:t>n</w:t>
      </w:r>
      <w:r w:rsidR="00A54E52">
        <w:rPr>
          <w:lang w:val="en-US"/>
        </w:rPr>
        <w:t xml:space="preserve"> be the roun</w:t>
      </w:r>
      <w:r w:rsidR="00A54E52">
        <w:rPr>
          <w:lang w:val="en-US"/>
        </w:rPr>
        <w:t>dtrip time in the network</w:t>
      </w:r>
      <w:r w:rsidR="00A54E52">
        <w:rPr>
          <w:lang w:val="en-US"/>
        </w:rPr>
        <w:t>.</w:t>
      </w:r>
      <w:r w:rsidR="00A54E52">
        <w:rPr>
          <w:lang w:val="en-US"/>
        </w:rPr>
        <w:t xml:space="preserve"> </w:t>
      </w:r>
      <w:r w:rsidR="00270C04">
        <w:rPr>
          <w:lang w:val="en-US"/>
        </w:rPr>
        <w:t>T</w:t>
      </w:r>
      <w:r w:rsidR="00377987" w:rsidRPr="00F959B5">
        <w:rPr>
          <w:lang w:val="en-US"/>
        </w:rPr>
        <w:t xml:space="preserve">he problem of HARQ </w:t>
      </w:r>
      <w:r w:rsidR="005060E7">
        <w:rPr>
          <w:lang w:val="en-US"/>
        </w:rPr>
        <w:t xml:space="preserve">operation with </w:t>
      </w:r>
      <w:r w:rsidR="00377987" w:rsidRPr="00F959B5">
        <w:rPr>
          <w:lang w:val="en-US"/>
        </w:rPr>
        <w:t>large propagation delays</w:t>
      </w:r>
      <w:r w:rsidR="00377987" w:rsidRPr="00F959B5">
        <w:rPr>
          <w:lang w:val="en-US"/>
        </w:rPr>
        <w:t xml:space="preserve"> </w:t>
      </w:r>
      <w:r w:rsidR="00A54E52">
        <w:rPr>
          <w:lang w:val="en-US"/>
        </w:rPr>
        <w:t>and therefore long roundtrip</w:t>
      </w:r>
      <w:r w:rsidR="00A54E52">
        <w:rPr>
          <w:lang w:val="en-US"/>
        </w:rPr>
        <w:t xml:space="preserve"> times,</w:t>
      </w:r>
      <w:r w:rsidR="00377987" w:rsidRPr="00F959B5">
        <w:rPr>
          <w:lang w:val="en-US"/>
        </w:rPr>
        <w:t xml:space="preserve"> </w:t>
      </w:r>
      <w:r w:rsidR="005060E7">
        <w:rPr>
          <w:lang w:val="en-US"/>
        </w:rPr>
        <w:t xml:space="preserve">is that </w:t>
      </w:r>
      <w:proofErr w:type="gramStart"/>
      <w:r w:rsidR="0099702E">
        <w:rPr>
          <w:lang w:val="en-US"/>
        </w:rPr>
        <w:t>in order to</w:t>
      </w:r>
      <w:proofErr w:type="gramEnd"/>
      <w:r w:rsidR="0099702E">
        <w:rPr>
          <w:lang w:val="en-US"/>
        </w:rPr>
        <w:t xml:space="preserve"> be able to continuously transmit and not wait for HARQ-feedback, </w:t>
      </w:r>
      <w:r w:rsidR="0052223D">
        <w:rPr>
          <w:lang w:val="en-US"/>
        </w:rPr>
        <w:t>there needs to be so</w:t>
      </w:r>
      <w:r w:rsidR="00816723">
        <w:rPr>
          <w:lang w:val="en-US"/>
        </w:rPr>
        <w:t>me type of option introduced.</w:t>
      </w:r>
      <w:r w:rsidR="00377987" w:rsidRPr="00F959B5">
        <w:rPr>
          <w:lang w:val="en-US"/>
        </w:rPr>
        <w:t xml:space="preserve"> </w:t>
      </w:r>
    </w:p>
    <w:p w14:paraId="7358D117" w14:textId="154B152F" w:rsidR="00EA59EB" w:rsidRDefault="008E3EE2" w:rsidP="00377987">
      <w:pPr>
        <w:rPr>
          <w:lang w:val="en-US"/>
        </w:rPr>
      </w:pPr>
      <w:r>
        <w:rPr>
          <w:lang w:val="en-US"/>
        </w:rPr>
        <w:t xml:space="preserve">As discussed in TR 38.811, one option would be to extend the </w:t>
      </w:r>
      <w:r w:rsidR="0059087A">
        <w:rPr>
          <w:lang w:val="en-US"/>
        </w:rPr>
        <w:t>number</w:t>
      </w:r>
      <w:r>
        <w:rPr>
          <w:lang w:val="en-US"/>
        </w:rPr>
        <w:t xml:space="preserve"> of HARQ-processes. </w:t>
      </w:r>
      <w:r w:rsidR="0030173A">
        <w:rPr>
          <w:lang w:val="en-US"/>
        </w:rPr>
        <w:t>At this moment, NR supports up-to 16 HARQ processes</w:t>
      </w:r>
      <w:r w:rsidR="00E1789E">
        <w:rPr>
          <w:lang w:val="en-US"/>
        </w:rPr>
        <w:t xml:space="preserve">. However, further extending </w:t>
      </w:r>
      <w:r w:rsidR="00393C38">
        <w:rPr>
          <w:lang w:val="en-US"/>
        </w:rPr>
        <w:t>this might entail large amounts of implementation complexity on UE and network-side.</w:t>
      </w:r>
      <w:r w:rsidR="00F0209F">
        <w:rPr>
          <w:lang w:val="en-US"/>
        </w:rPr>
        <w:t xml:space="preserve"> </w:t>
      </w:r>
      <w:r w:rsidR="00DB15CA">
        <w:rPr>
          <w:lang w:val="en-US"/>
        </w:rPr>
        <w:t>T</w:t>
      </w:r>
      <w:r w:rsidR="00B07BA0">
        <w:rPr>
          <w:lang w:val="en-US"/>
        </w:rPr>
        <w:t>he feasibility of</w:t>
      </w:r>
      <w:r w:rsidR="005F17AA">
        <w:rPr>
          <w:lang w:val="en-US"/>
        </w:rPr>
        <w:t xml:space="preserve"> </w:t>
      </w:r>
      <w:r w:rsidR="005F17AA">
        <w:rPr>
          <w:lang w:val="en-US"/>
        </w:rPr>
        <w:t>an</w:t>
      </w:r>
      <w:r w:rsidR="005F17AA">
        <w:rPr>
          <w:lang w:val="en-US"/>
        </w:rPr>
        <w:t>y</w:t>
      </w:r>
      <w:r w:rsidR="005F17AA">
        <w:rPr>
          <w:lang w:val="en-US"/>
        </w:rPr>
        <w:t xml:space="preserve"> increase </w:t>
      </w:r>
      <w:r w:rsidR="00DD105D">
        <w:rPr>
          <w:lang w:val="en-US"/>
        </w:rPr>
        <w:t>in</w:t>
      </w:r>
      <w:r w:rsidR="005F17AA">
        <w:rPr>
          <w:lang w:val="en-US"/>
        </w:rPr>
        <w:t xml:space="preserve"> the number of available HARQ process </w:t>
      </w:r>
      <w:r w:rsidR="000621D7">
        <w:rPr>
          <w:lang w:val="en-US"/>
        </w:rPr>
        <w:t>should be</w:t>
      </w:r>
      <w:r w:rsidR="00B07BA0">
        <w:rPr>
          <w:lang w:val="en-US"/>
        </w:rPr>
        <w:t xml:space="preserve"> up to RAN1 to decide.</w:t>
      </w:r>
    </w:p>
    <w:p w14:paraId="41169F8A" w14:textId="46FB18F3" w:rsidR="00C30841" w:rsidRPr="006353DD" w:rsidRDefault="006353DD" w:rsidP="00DD7BD3">
      <w:pPr>
        <w:pStyle w:val="Observation"/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  <w:rPr>
          <w:lang w:val="en-US"/>
        </w:rPr>
      </w:pPr>
      <w:bookmarkStart w:id="1" w:name="_Toc528753839"/>
      <w:bookmarkStart w:id="2" w:name="_Toc528782170"/>
      <w:bookmarkStart w:id="3" w:name="_Toc528830547"/>
      <w:bookmarkStart w:id="4" w:name="_Toc528830807"/>
      <w:bookmarkStart w:id="5" w:name="_Toc528835226"/>
      <w:bookmarkStart w:id="6" w:name="_Toc528851389"/>
      <w:bookmarkStart w:id="7" w:name="_Toc528869706"/>
      <w:bookmarkStart w:id="8" w:name="_Toc528871119"/>
      <w:bookmarkStart w:id="9" w:name="_Toc528742613"/>
      <w:bookmarkStart w:id="10" w:name="_Toc528753840"/>
      <w:bookmarkStart w:id="11" w:name="_Toc528782171"/>
      <w:bookmarkStart w:id="12" w:name="_Toc528830548"/>
      <w:bookmarkStart w:id="13" w:name="_Toc528830808"/>
      <w:bookmarkStart w:id="14" w:name="_Toc528835227"/>
      <w:bookmarkStart w:id="15" w:name="_Toc528851390"/>
      <w:bookmarkStart w:id="16" w:name="_Toc528869707"/>
      <w:bookmarkStart w:id="17" w:name="_Toc528871120"/>
      <w:bookmarkStart w:id="18" w:name="_Toc528873951"/>
      <w:bookmarkStart w:id="19" w:name="_Toc528874036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lang w:val="en-US"/>
        </w:rPr>
        <w:t>Increasing the number of HARQ-processes</w:t>
      </w:r>
      <w:r>
        <w:rPr>
          <w:lang w:val="en-US"/>
        </w:rPr>
        <w:t xml:space="preserve"> </w:t>
      </w:r>
      <w:bookmarkEnd w:id="9"/>
      <w:bookmarkEnd w:id="10"/>
      <w:r w:rsidR="00E1789E">
        <w:rPr>
          <w:lang w:val="en-US"/>
        </w:rPr>
        <w:t xml:space="preserve">should be up to RAN1 to study if </w:t>
      </w:r>
      <w:r w:rsidR="00445371">
        <w:rPr>
          <w:lang w:val="en-US"/>
        </w:rPr>
        <w:t xml:space="preserve">deemed </w:t>
      </w:r>
      <w:r w:rsidR="001F755C">
        <w:rPr>
          <w:lang w:val="en-US"/>
        </w:rPr>
        <w:t>appropriate.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1F972FE" w14:textId="59BD2D99" w:rsidR="00F911B0" w:rsidRDefault="00F911B0" w:rsidP="00377987">
      <w:pPr>
        <w:rPr>
          <w:lang w:val="en-US"/>
        </w:rPr>
      </w:pPr>
    </w:p>
    <w:p w14:paraId="310CF62C" w14:textId="33C2C734" w:rsidR="00666EAC" w:rsidRDefault="006353DD" w:rsidP="00F911B0">
      <w:pPr>
        <w:rPr>
          <w:lang w:val="en-US"/>
        </w:rPr>
      </w:pPr>
      <w:r>
        <w:rPr>
          <w:lang w:val="en-US"/>
        </w:rPr>
        <w:t>An</w:t>
      </w:r>
      <w:r w:rsidR="00F911B0">
        <w:rPr>
          <w:lang w:val="en-US"/>
        </w:rPr>
        <w:t xml:space="preserve">other option </w:t>
      </w:r>
      <w:r w:rsidR="00782E5C">
        <w:rPr>
          <w:lang w:val="en-US"/>
        </w:rPr>
        <w:t xml:space="preserve">is </w:t>
      </w:r>
      <w:r w:rsidR="00F911B0" w:rsidRPr="00F959B5">
        <w:rPr>
          <w:lang w:val="en-US"/>
        </w:rPr>
        <w:t xml:space="preserve">to “turn off” HARQ. </w:t>
      </w:r>
      <w:r w:rsidR="003619D4" w:rsidRPr="005F3A86">
        <w:rPr>
          <w:lang w:val="en-US"/>
        </w:rPr>
        <w:t xml:space="preserve">NR HARQ operation is asynchronous </w:t>
      </w:r>
      <w:r>
        <w:rPr>
          <w:lang w:val="en-US"/>
        </w:rPr>
        <w:t xml:space="preserve">in DL </w:t>
      </w:r>
      <w:r w:rsidR="003619D4" w:rsidRPr="005F3A86">
        <w:rPr>
          <w:lang w:val="en-US"/>
        </w:rPr>
        <w:t>and if the network does not schedule retransmission</w:t>
      </w:r>
      <w:r w:rsidR="00653276">
        <w:rPr>
          <w:lang w:val="en-US"/>
        </w:rPr>
        <w:t>s</w:t>
      </w:r>
      <w:r w:rsidR="003619D4" w:rsidRPr="005F3A86">
        <w:rPr>
          <w:lang w:val="en-US"/>
        </w:rPr>
        <w:t xml:space="preserve"> and always schedules a new transmission on a HARQ process</w:t>
      </w:r>
      <w:r w:rsidR="003619D4">
        <w:rPr>
          <w:lang w:val="en-US"/>
        </w:rPr>
        <w:t xml:space="preserve"> by toggling </w:t>
      </w:r>
      <w:r w:rsidR="00936741">
        <w:rPr>
          <w:lang w:val="en-US"/>
        </w:rPr>
        <w:t xml:space="preserve">the </w:t>
      </w:r>
      <w:r w:rsidR="00936741">
        <w:rPr>
          <w:lang w:val="en-US"/>
        </w:rPr>
        <w:t xml:space="preserve">New Data Indicator, </w:t>
      </w:r>
      <w:r w:rsidR="003619D4">
        <w:rPr>
          <w:lang w:val="en-US"/>
        </w:rPr>
        <w:t>NDI</w:t>
      </w:r>
      <w:r w:rsidR="003619D4" w:rsidRPr="00F959B5">
        <w:rPr>
          <w:lang w:val="en-US"/>
        </w:rPr>
        <w:t xml:space="preserve">, then </w:t>
      </w:r>
      <w:r w:rsidR="003619D4">
        <w:rPr>
          <w:lang w:val="en-US"/>
        </w:rPr>
        <w:t xml:space="preserve">HARQ functionality can </w:t>
      </w:r>
      <w:r w:rsidR="00413443">
        <w:rPr>
          <w:lang w:val="en-US"/>
        </w:rPr>
        <w:t xml:space="preserve">in </w:t>
      </w:r>
      <w:r w:rsidR="00936741">
        <w:rPr>
          <w:lang w:val="en-US"/>
        </w:rPr>
        <w:t>theory</w:t>
      </w:r>
      <w:r w:rsidR="00413443">
        <w:rPr>
          <w:lang w:val="en-US"/>
        </w:rPr>
        <w:t xml:space="preserve"> </w:t>
      </w:r>
      <w:r w:rsidR="003619D4">
        <w:rPr>
          <w:lang w:val="en-US"/>
        </w:rPr>
        <w:t xml:space="preserve">be </w:t>
      </w:r>
      <w:r w:rsidR="00D22E5D">
        <w:rPr>
          <w:lang w:val="en-US"/>
        </w:rPr>
        <w:t>disabled</w:t>
      </w:r>
      <w:r w:rsidR="003619D4" w:rsidRPr="00F959B5">
        <w:rPr>
          <w:lang w:val="en-US"/>
        </w:rPr>
        <w:t>.</w:t>
      </w:r>
      <w:r w:rsidR="00413443">
        <w:rPr>
          <w:lang w:val="en-US"/>
        </w:rPr>
        <w:t xml:space="preserve"> </w:t>
      </w:r>
      <w:r w:rsidR="00413443">
        <w:rPr>
          <w:lang w:val="en-US"/>
        </w:rPr>
        <w:t xml:space="preserve">This brute force “turn off” for HARQ </w:t>
      </w:r>
      <w:r w:rsidR="00413443">
        <w:rPr>
          <w:lang w:val="en-US"/>
        </w:rPr>
        <w:lastRenderedPageBreak/>
        <w:t xml:space="preserve">feedback </w:t>
      </w:r>
      <w:r w:rsidR="00413443">
        <w:rPr>
          <w:lang w:val="en-US"/>
        </w:rPr>
        <w:t>implies that the network ignores the SAW</w:t>
      </w:r>
      <w:r w:rsidR="00936741">
        <w:rPr>
          <w:lang w:val="en-US"/>
        </w:rPr>
        <w:t xml:space="preserve"> protocol</w:t>
      </w:r>
      <w:r w:rsidR="00D22E5D">
        <w:rPr>
          <w:lang w:val="en-US"/>
        </w:rPr>
        <w:t xml:space="preserve"> for the HARQ feed</w:t>
      </w:r>
      <w:r w:rsidR="00413443">
        <w:rPr>
          <w:lang w:val="en-US"/>
        </w:rPr>
        <w:t xml:space="preserve">back and the UE would not be aware </w:t>
      </w:r>
      <w:r w:rsidR="00D22E5D">
        <w:rPr>
          <w:lang w:val="en-US"/>
        </w:rPr>
        <w:t xml:space="preserve">that </w:t>
      </w:r>
      <w:r w:rsidR="00413443">
        <w:rPr>
          <w:lang w:val="en-US"/>
        </w:rPr>
        <w:t xml:space="preserve">the </w:t>
      </w:r>
      <w:r w:rsidR="00D22E5D">
        <w:rPr>
          <w:lang w:val="en-US"/>
        </w:rPr>
        <w:t>network ignor</w:t>
      </w:r>
      <w:r w:rsidR="00D22E5D">
        <w:rPr>
          <w:lang w:val="en-US"/>
        </w:rPr>
        <w:t>es</w:t>
      </w:r>
      <w:r w:rsidR="00413443">
        <w:rPr>
          <w:lang w:val="en-US"/>
        </w:rPr>
        <w:t xml:space="preserve"> any feedback sent by the UE.</w:t>
      </w:r>
      <w:r w:rsidR="00F00814">
        <w:rPr>
          <w:lang w:val="en-US"/>
        </w:rPr>
        <w:t xml:space="preserve"> </w:t>
      </w:r>
    </w:p>
    <w:p w14:paraId="3FBF1FDB" w14:textId="215C1F71" w:rsidR="00AD34D9" w:rsidRDefault="00E220F3" w:rsidP="00377987">
      <w:pPr>
        <w:rPr>
          <w:lang w:val="en-US"/>
        </w:rPr>
      </w:pPr>
      <w:r>
        <w:rPr>
          <w:lang w:val="en-US"/>
        </w:rPr>
        <w:t>The UL transmission i</w:t>
      </w:r>
      <w:r w:rsidR="004B6C0B">
        <w:rPr>
          <w:lang w:val="en-US"/>
        </w:rPr>
        <w:t>s</w:t>
      </w:r>
      <w:r w:rsidR="00653276">
        <w:rPr>
          <w:lang w:val="en-US"/>
        </w:rPr>
        <w:t xml:space="preserve"> </w:t>
      </w:r>
      <w:r>
        <w:rPr>
          <w:lang w:val="en-US"/>
        </w:rPr>
        <w:t>asynchronous in NR</w:t>
      </w:r>
      <w:r w:rsidR="003B0CC6">
        <w:rPr>
          <w:lang w:val="en-US"/>
        </w:rPr>
        <w:t xml:space="preserve"> which means that</w:t>
      </w:r>
      <w:r>
        <w:rPr>
          <w:lang w:val="en-US"/>
        </w:rPr>
        <w:t xml:space="preserve"> </w:t>
      </w:r>
      <w:r w:rsidR="00614474">
        <w:rPr>
          <w:lang w:val="en-US"/>
        </w:rPr>
        <w:t xml:space="preserve">the </w:t>
      </w:r>
      <w:r>
        <w:rPr>
          <w:lang w:val="en-US"/>
        </w:rPr>
        <w:t xml:space="preserve">UE keeps the data in the buffer </w:t>
      </w:r>
      <w:r w:rsidR="00413443">
        <w:rPr>
          <w:lang w:val="en-US"/>
        </w:rPr>
        <w:t xml:space="preserve">ready to send a retransmission using a different redundancy version </w:t>
      </w:r>
      <w:r>
        <w:rPr>
          <w:lang w:val="en-US"/>
        </w:rPr>
        <w:t xml:space="preserve">unless a new </w:t>
      </w:r>
      <w:r w:rsidR="000D5F1A">
        <w:rPr>
          <w:lang w:val="en-US"/>
        </w:rPr>
        <w:t xml:space="preserve">dynamic </w:t>
      </w:r>
      <w:r w:rsidR="00224701">
        <w:rPr>
          <w:lang w:val="en-US"/>
        </w:rPr>
        <w:t xml:space="preserve">UL grant with </w:t>
      </w:r>
      <w:r w:rsidR="00413443">
        <w:rPr>
          <w:lang w:val="en-US"/>
        </w:rPr>
        <w:t xml:space="preserve">the </w:t>
      </w:r>
      <w:r w:rsidR="00224701">
        <w:rPr>
          <w:lang w:val="en-US"/>
        </w:rPr>
        <w:t>NDI toggled is received, which effectively is the positive-ACK for the previous sent message</w:t>
      </w:r>
      <w:r w:rsidR="00413443">
        <w:rPr>
          <w:lang w:val="en-US"/>
        </w:rPr>
        <w:t xml:space="preserve"> using the same HARQ process ID</w:t>
      </w:r>
      <w:r w:rsidR="00224701">
        <w:rPr>
          <w:lang w:val="en-US"/>
        </w:rPr>
        <w:t xml:space="preserve">. </w:t>
      </w:r>
      <w:proofErr w:type="gramStart"/>
      <w:r w:rsidR="00A11BED">
        <w:rPr>
          <w:lang w:val="en-US"/>
        </w:rPr>
        <w:t>In order for</w:t>
      </w:r>
      <w:proofErr w:type="gramEnd"/>
      <w:r w:rsidR="00A11BED">
        <w:rPr>
          <w:lang w:val="en-US"/>
        </w:rPr>
        <w:t xml:space="preserve"> a continuous transmission, the network </w:t>
      </w:r>
      <w:r w:rsidR="00EB6CD0">
        <w:rPr>
          <w:lang w:val="en-US"/>
        </w:rPr>
        <w:t>can</w:t>
      </w:r>
      <w:r w:rsidR="00A11BED">
        <w:rPr>
          <w:lang w:val="en-US"/>
        </w:rPr>
        <w:t xml:space="preserve"> send dynamic grants</w:t>
      </w:r>
      <w:r w:rsidR="00B540BE">
        <w:rPr>
          <w:lang w:val="en-US"/>
        </w:rPr>
        <w:t>,</w:t>
      </w:r>
      <w:r w:rsidR="00A11BED">
        <w:rPr>
          <w:lang w:val="en-US"/>
        </w:rPr>
        <w:t xml:space="preserve"> always with NDI toggled, and hence </w:t>
      </w:r>
      <w:r w:rsidR="00C37DFE">
        <w:rPr>
          <w:lang w:val="en-US"/>
        </w:rPr>
        <w:t>“</w:t>
      </w:r>
      <w:r w:rsidR="00FF2A35">
        <w:rPr>
          <w:lang w:val="en-US"/>
        </w:rPr>
        <w:t>turn-off</w:t>
      </w:r>
      <w:r w:rsidR="00C37DFE">
        <w:rPr>
          <w:lang w:val="en-US"/>
        </w:rPr>
        <w:t>”</w:t>
      </w:r>
      <w:r w:rsidR="00FF2A35">
        <w:rPr>
          <w:lang w:val="en-US"/>
        </w:rPr>
        <w:t xml:space="preserve"> HARQ. </w:t>
      </w:r>
    </w:p>
    <w:p w14:paraId="260A6BE8" w14:textId="0B819462" w:rsidR="00852AA9" w:rsidRDefault="00B540BE" w:rsidP="00377987">
      <w:pPr>
        <w:rPr>
          <w:lang w:val="en-US"/>
        </w:rPr>
      </w:pPr>
      <w:r>
        <w:rPr>
          <w:lang w:val="en-US"/>
        </w:rPr>
        <w:t xml:space="preserve">As </w:t>
      </w:r>
      <w:r w:rsidR="00000F32">
        <w:rPr>
          <w:lang w:val="en-US"/>
        </w:rPr>
        <w:t>mentioned</w:t>
      </w:r>
      <w:r>
        <w:rPr>
          <w:lang w:val="en-US"/>
        </w:rPr>
        <w:t xml:space="preserve"> above, f</w:t>
      </w:r>
      <w:r w:rsidR="00CB59AE">
        <w:rPr>
          <w:lang w:val="en-US"/>
        </w:rPr>
        <w:t xml:space="preserve">or DL transmission, </w:t>
      </w:r>
      <w:r w:rsidR="0035049F">
        <w:rPr>
          <w:lang w:val="en-US"/>
        </w:rPr>
        <w:t xml:space="preserve">the </w:t>
      </w:r>
      <w:r w:rsidR="00CB59AE">
        <w:rPr>
          <w:lang w:val="en-US"/>
        </w:rPr>
        <w:t xml:space="preserve">network can </w:t>
      </w:r>
      <w:r w:rsidR="00D22E5D">
        <w:rPr>
          <w:lang w:val="en-US"/>
        </w:rPr>
        <w:t>continuously</w:t>
      </w:r>
      <w:r w:rsidR="00CB59AE">
        <w:rPr>
          <w:lang w:val="en-US"/>
        </w:rPr>
        <w:t xml:space="preserve"> send downlink assignments with NDI toggled</w:t>
      </w:r>
      <w:r w:rsidR="00771ACD">
        <w:rPr>
          <w:lang w:val="en-US"/>
        </w:rPr>
        <w:t>,</w:t>
      </w:r>
      <w:r w:rsidR="0047578F">
        <w:rPr>
          <w:lang w:val="en-US"/>
        </w:rPr>
        <w:t xml:space="preserve"> thereby overriding the SAW protocol</w:t>
      </w:r>
      <w:r w:rsidR="00CB59AE">
        <w:rPr>
          <w:lang w:val="en-US"/>
        </w:rPr>
        <w:t xml:space="preserve">. </w:t>
      </w:r>
      <w:r w:rsidR="00771ACD">
        <w:rPr>
          <w:lang w:val="en-US"/>
        </w:rPr>
        <w:t>A</w:t>
      </w:r>
      <w:r w:rsidR="0035049F">
        <w:rPr>
          <w:lang w:val="en-US"/>
        </w:rPr>
        <w:t xml:space="preserve">ccording to the spec, </w:t>
      </w:r>
      <w:r w:rsidR="00771ACD">
        <w:rPr>
          <w:lang w:val="en-US"/>
        </w:rPr>
        <w:t xml:space="preserve">however, </w:t>
      </w:r>
      <w:r>
        <w:rPr>
          <w:lang w:val="en-US"/>
        </w:rPr>
        <w:t xml:space="preserve">the </w:t>
      </w:r>
      <w:r w:rsidR="0035049F">
        <w:rPr>
          <w:lang w:val="en-US"/>
        </w:rPr>
        <w:t xml:space="preserve">UE </w:t>
      </w:r>
      <w:r>
        <w:rPr>
          <w:lang w:val="en-US"/>
        </w:rPr>
        <w:t xml:space="preserve">would still </w:t>
      </w:r>
      <w:r w:rsidR="00D22E5D">
        <w:rPr>
          <w:lang w:val="en-US"/>
        </w:rPr>
        <w:t xml:space="preserve">be required to </w:t>
      </w:r>
      <w:r w:rsidR="0035049F">
        <w:rPr>
          <w:lang w:val="en-US"/>
        </w:rPr>
        <w:t xml:space="preserve">send the ACK/NACK feedback, even though </w:t>
      </w:r>
      <w:r>
        <w:rPr>
          <w:lang w:val="en-US"/>
        </w:rPr>
        <w:t>it would be ignored by the network</w:t>
      </w:r>
      <w:r w:rsidR="0035049F">
        <w:rPr>
          <w:lang w:val="en-US"/>
        </w:rPr>
        <w:t xml:space="preserve">. </w:t>
      </w:r>
      <w:r w:rsidR="00056A39">
        <w:rPr>
          <w:lang w:val="en-US"/>
        </w:rPr>
        <w:t>It c</w:t>
      </w:r>
      <w:r>
        <w:rPr>
          <w:lang w:val="en-US"/>
        </w:rPr>
        <w:t>ould</w:t>
      </w:r>
      <w:r w:rsidR="00056A39">
        <w:rPr>
          <w:lang w:val="en-US"/>
        </w:rPr>
        <w:t xml:space="preserve"> be beneficial </w:t>
      </w:r>
      <w:r w:rsidR="003D5ED6">
        <w:rPr>
          <w:lang w:val="en-US"/>
        </w:rPr>
        <w:t>e.g.</w:t>
      </w:r>
      <w:r w:rsidR="00056A39">
        <w:rPr>
          <w:lang w:val="en-US"/>
        </w:rPr>
        <w:t xml:space="preserve"> </w:t>
      </w:r>
      <w:r w:rsidR="00113E9E">
        <w:rPr>
          <w:lang w:val="en-US"/>
        </w:rPr>
        <w:t>for UE energy</w:t>
      </w:r>
      <w:r>
        <w:rPr>
          <w:lang w:val="en-US"/>
        </w:rPr>
        <w:t xml:space="preserve"> savings</w:t>
      </w:r>
      <w:r w:rsidR="00113E9E">
        <w:rPr>
          <w:lang w:val="en-US"/>
        </w:rPr>
        <w:t xml:space="preserve"> and</w:t>
      </w:r>
      <w:r w:rsidR="00D22E5D">
        <w:rPr>
          <w:lang w:val="en-US"/>
        </w:rPr>
        <w:t xml:space="preserve"> </w:t>
      </w:r>
      <w:r w:rsidR="00A24D4C">
        <w:rPr>
          <w:lang w:val="en-US"/>
        </w:rPr>
        <w:t>from</w:t>
      </w:r>
      <w:r w:rsidR="00113E9E">
        <w:rPr>
          <w:lang w:val="en-US"/>
        </w:rPr>
        <w:t xml:space="preserve"> </w:t>
      </w:r>
      <w:r w:rsidR="00375F13">
        <w:rPr>
          <w:lang w:val="en-US"/>
        </w:rPr>
        <w:t xml:space="preserve">a </w:t>
      </w:r>
      <w:r w:rsidR="00113E9E">
        <w:rPr>
          <w:lang w:val="en-US"/>
        </w:rPr>
        <w:t>network interference point of view</w:t>
      </w:r>
      <w:r w:rsidR="003D5ED6">
        <w:rPr>
          <w:lang w:val="en-US"/>
        </w:rPr>
        <w:t>,</w:t>
      </w:r>
      <w:r w:rsidR="00113E9E">
        <w:rPr>
          <w:lang w:val="en-US"/>
        </w:rPr>
        <w:t xml:space="preserve"> </w:t>
      </w:r>
      <w:r w:rsidR="00056A39">
        <w:rPr>
          <w:lang w:val="en-US"/>
        </w:rPr>
        <w:t xml:space="preserve">to indicate to </w:t>
      </w:r>
      <w:r>
        <w:rPr>
          <w:lang w:val="en-US"/>
        </w:rPr>
        <w:t xml:space="preserve">the </w:t>
      </w:r>
      <w:r w:rsidR="00056A39">
        <w:rPr>
          <w:lang w:val="en-US"/>
        </w:rPr>
        <w:t xml:space="preserve">UE that ACK/NACK </w:t>
      </w:r>
      <w:r w:rsidR="003C7480">
        <w:rPr>
          <w:lang w:val="en-US"/>
        </w:rPr>
        <w:t>should not be sent</w:t>
      </w:r>
      <w:r w:rsidR="00056A39">
        <w:rPr>
          <w:lang w:val="en-US"/>
        </w:rPr>
        <w:t xml:space="preserve">. </w:t>
      </w:r>
    </w:p>
    <w:p w14:paraId="1607BEA4" w14:textId="2102C758" w:rsidR="007907F4" w:rsidRPr="00F959B5" w:rsidRDefault="0047578F" w:rsidP="007907F4">
      <w:pPr>
        <w:pStyle w:val="Observation"/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  <w:rPr>
          <w:lang w:val="en-US"/>
        </w:rPr>
      </w:pPr>
      <w:bookmarkStart w:id="20" w:name="_Toc528742615"/>
      <w:bookmarkStart w:id="21" w:name="_Toc528753841"/>
      <w:bookmarkStart w:id="22" w:name="_Toc528782172"/>
      <w:bookmarkStart w:id="23" w:name="_Toc528830549"/>
      <w:bookmarkStart w:id="24" w:name="_Toc528830809"/>
      <w:bookmarkStart w:id="25" w:name="_Toc528835228"/>
      <w:bookmarkStart w:id="26" w:name="_Toc528851391"/>
      <w:bookmarkStart w:id="27" w:name="_Toc528869708"/>
      <w:bookmarkStart w:id="28" w:name="_Toc528871121"/>
      <w:bookmarkStart w:id="29" w:name="_Toc528873952"/>
      <w:bookmarkStart w:id="30" w:name="_Toc528874037"/>
      <w:r>
        <w:rPr>
          <w:lang w:val="en-US"/>
        </w:rPr>
        <w:t xml:space="preserve">Overriding the </w:t>
      </w:r>
      <w:r w:rsidR="009E5BCD">
        <w:rPr>
          <w:lang w:val="en-US"/>
        </w:rPr>
        <w:t xml:space="preserve">stop and </w:t>
      </w:r>
      <w:r w:rsidR="00D23AC5">
        <w:rPr>
          <w:lang w:val="en-US"/>
        </w:rPr>
        <w:t xml:space="preserve">wait </w:t>
      </w:r>
      <w:r>
        <w:rPr>
          <w:lang w:val="en-US"/>
        </w:rPr>
        <w:t xml:space="preserve">protocol for </w:t>
      </w:r>
      <w:r w:rsidR="007907F4">
        <w:rPr>
          <w:lang w:val="en-US"/>
        </w:rPr>
        <w:t>HARQ for</w:t>
      </w:r>
      <w:r w:rsidR="00BB2CE6">
        <w:rPr>
          <w:lang w:val="en-US"/>
        </w:rPr>
        <w:t xml:space="preserve"> both</w:t>
      </w:r>
      <w:r w:rsidR="007907F4">
        <w:rPr>
          <w:lang w:val="en-US"/>
        </w:rPr>
        <w:t xml:space="preserve"> DL</w:t>
      </w:r>
      <w:r w:rsidR="00BB2CE6">
        <w:rPr>
          <w:lang w:val="en-US"/>
        </w:rPr>
        <w:t xml:space="preserve"> and UL</w:t>
      </w:r>
      <w:r w:rsidR="007907F4">
        <w:rPr>
          <w:lang w:val="en-US"/>
        </w:rPr>
        <w:t xml:space="preserve"> transmission can be up</w:t>
      </w:r>
      <w:r>
        <w:rPr>
          <w:lang w:val="en-US"/>
        </w:rPr>
        <w:t xml:space="preserve"> </w:t>
      </w:r>
      <w:r w:rsidR="007907F4">
        <w:rPr>
          <w:lang w:val="en-US"/>
        </w:rPr>
        <w:t>to network implementation</w:t>
      </w:r>
      <w:r w:rsidR="007907F4" w:rsidRPr="005F3A86">
        <w:rPr>
          <w:lang w:val="en-US"/>
        </w:rPr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1946DBB" w14:textId="30BBAE3D" w:rsidR="00056A39" w:rsidRDefault="009D58AF" w:rsidP="00056A39">
      <w:pPr>
        <w:pStyle w:val="Observation"/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  <w:rPr>
          <w:lang w:val="en-US"/>
        </w:rPr>
      </w:pPr>
      <w:bookmarkStart w:id="31" w:name="_Toc528782173"/>
      <w:bookmarkStart w:id="32" w:name="_Toc528830550"/>
      <w:bookmarkStart w:id="33" w:name="_Toc528830810"/>
      <w:bookmarkStart w:id="34" w:name="_Toc528835229"/>
      <w:bookmarkStart w:id="35" w:name="_Toc528851392"/>
      <w:bookmarkStart w:id="36" w:name="_Toc528869709"/>
      <w:bookmarkStart w:id="37" w:name="_Toc528871122"/>
      <w:bookmarkStart w:id="38" w:name="_Toc528742616"/>
      <w:bookmarkStart w:id="39" w:name="_Toc528753842"/>
      <w:bookmarkStart w:id="40" w:name="_Toc528873953"/>
      <w:bookmarkStart w:id="41" w:name="_Toc528874038"/>
      <w:r>
        <w:rPr>
          <w:lang w:val="en-US"/>
        </w:rPr>
        <w:t xml:space="preserve">It </w:t>
      </w:r>
      <w:r w:rsidR="001D0BFB">
        <w:rPr>
          <w:lang w:val="en-US"/>
        </w:rPr>
        <w:t>could</w:t>
      </w:r>
      <w:r w:rsidR="00D22E5D">
        <w:rPr>
          <w:lang w:val="en-US"/>
        </w:rPr>
        <w:t xml:space="preserve"> be </w:t>
      </w:r>
      <w:r>
        <w:rPr>
          <w:lang w:val="en-US"/>
        </w:rPr>
        <w:t xml:space="preserve">beneficial to indicate to </w:t>
      </w:r>
      <w:r w:rsidR="00D22E5D">
        <w:rPr>
          <w:lang w:val="en-US"/>
        </w:rPr>
        <w:t xml:space="preserve">the </w:t>
      </w:r>
      <w:r>
        <w:rPr>
          <w:lang w:val="en-US"/>
        </w:rPr>
        <w:t>UE that</w:t>
      </w:r>
      <w:r w:rsidR="00D22E5D">
        <w:rPr>
          <w:lang w:val="en-US"/>
        </w:rPr>
        <w:t xml:space="preserve"> </w:t>
      </w:r>
      <w:r>
        <w:rPr>
          <w:lang w:val="en-US"/>
        </w:rPr>
        <w:t xml:space="preserve">HARQ </w:t>
      </w:r>
      <w:r w:rsidR="00D22E5D">
        <w:rPr>
          <w:lang w:val="en-US"/>
        </w:rPr>
        <w:t xml:space="preserve">feedback is </w:t>
      </w:r>
      <w:r w:rsidR="00D22E5D">
        <w:rPr>
          <w:lang w:val="en-US"/>
        </w:rPr>
        <w:t xml:space="preserve">not </w:t>
      </w:r>
      <w:r w:rsidR="00D22E5D">
        <w:rPr>
          <w:lang w:val="en-US"/>
        </w:rPr>
        <w:t>required</w:t>
      </w:r>
      <w:r w:rsidR="00D22E5D">
        <w:rPr>
          <w:lang w:val="en-US"/>
        </w:rPr>
        <w:t xml:space="preserve"> </w:t>
      </w:r>
      <w:r w:rsidR="00D22E5D">
        <w:rPr>
          <w:lang w:val="en-US"/>
        </w:rPr>
        <w:t>t</w:t>
      </w:r>
      <w:r>
        <w:rPr>
          <w:lang w:val="en-US"/>
        </w:rPr>
        <w:t xml:space="preserve">o </w:t>
      </w:r>
      <w:r w:rsidR="00D22E5D">
        <w:rPr>
          <w:lang w:val="en-US"/>
        </w:rPr>
        <w:t xml:space="preserve">allow </w:t>
      </w:r>
      <w:r>
        <w:rPr>
          <w:lang w:val="en-US"/>
        </w:rPr>
        <w:t xml:space="preserve">the UE </w:t>
      </w:r>
      <w:r w:rsidR="00D22E5D">
        <w:rPr>
          <w:lang w:val="en-US"/>
        </w:rPr>
        <w:t>to</w:t>
      </w:r>
      <w:r>
        <w:rPr>
          <w:lang w:val="en-US"/>
        </w:rPr>
        <w:t xml:space="preserve"> not transmit ACK/NACK.</w:t>
      </w:r>
      <w:bookmarkEnd w:id="31"/>
      <w:bookmarkEnd w:id="32"/>
      <w:bookmarkEnd w:id="33"/>
      <w:bookmarkEnd w:id="34"/>
      <w:bookmarkEnd w:id="35"/>
      <w:bookmarkEnd w:id="36"/>
      <w:bookmarkEnd w:id="37"/>
      <w:bookmarkEnd w:id="40"/>
      <w:bookmarkEnd w:id="41"/>
      <w:r>
        <w:rPr>
          <w:lang w:val="en-US"/>
        </w:rPr>
        <w:t xml:space="preserve"> </w:t>
      </w:r>
      <w:bookmarkEnd w:id="38"/>
      <w:bookmarkEnd w:id="39"/>
    </w:p>
    <w:p w14:paraId="2EFFEDC4" w14:textId="42914BCF" w:rsidR="0042043D" w:rsidRDefault="00381972" w:rsidP="0042043D">
      <w:pPr>
        <w:rPr>
          <w:lang w:val="en-US"/>
        </w:rPr>
      </w:pPr>
      <w:r>
        <w:rPr>
          <w:lang w:val="en-US"/>
        </w:rPr>
        <w:t>So</w:t>
      </w:r>
      <w:r>
        <w:rPr>
          <w:lang w:val="en-US"/>
        </w:rPr>
        <w:t>me b</w:t>
      </w:r>
      <w:r w:rsidR="0042043D">
        <w:rPr>
          <w:lang w:val="en-US"/>
        </w:rPr>
        <w:t>enefits of disabling HARQ feedback</w:t>
      </w:r>
      <w:r>
        <w:rPr>
          <w:lang w:val="en-US"/>
        </w:rPr>
        <w:t xml:space="preserve"> include</w:t>
      </w:r>
      <w:r w:rsidR="0042043D">
        <w:rPr>
          <w:lang w:val="en-US"/>
        </w:rPr>
        <w:t>:</w:t>
      </w:r>
    </w:p>
    <w:p w14:paraId="2B514502" w14:textId="2AF0B17C" w:rsidR="0042043D" w:rsidRDefault="0042043D" w:rsidP="0042043D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UE energy savings by not sending ACK/NACK feedback</w:t>
      </w:r>
      <w:r w:rsidR="00A90CE3">
        <w:rPr>
          <w:lang w:val="en-US"/>
        </w:rPr>
        <w:t xml:space="preserve"> and not monitoring for retransmissions</w:t>
      </w:r>
      <w:r>
        <w:rPr>
          <w:lang w:val="en-US"/>
        </w:rPr>
        <w:t xml:space="preserve"> </w:t>
      </w:r>
    </w:p>
    <w:p w14:paraId="67D1182B" w14:textId="77777777" w:rsidR="0042043D" w:rsidRDefault="0042043D" w:rsidP="0042043D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Less interference in UL</w:t>
      </w:r>
    </w:p>
    <w:p w14:paraId="5B991D89" w14:textId="19A43356" w:rsidR="0042043D" w:rsidRDefault="0042043D" w:rsidP="0042043D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Less load on</w:t>
      </w:r>
      <w:r w:rsidR="00381972">
        <w:rPr>
          <w:lang w:val="en-US"/>
        </w:rPr>
        <w:t xml:space="preserve"> precious</w:t>
      </w:r>
      <w:r>
        <w:rPr>
          <w:lang w:val="en-US"/>
        </w:rPr>
        <w:t xml:space="preserve"> PUCCH resources</w:t>
      </w:r>
    </w:p>
    <w:p w14:paraId="1C0EEA89" w14:textId="1FC26AD9" w:rsidR="0042043D" w:rsidRDefault="0042043D" w:rsidP="0042043D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Reduced latency</w:t>
      </w:r>
    </w:p>
    <w:p w14:paraId="6DDC64A1" w14:textId="69B11959" w:rsidR="00702B0E" w:rsidRPr="008E63EE" w:rsidRDefault="002820DD" w:rsidP="008E63EE">
      <w:pPr>
        <w:pStyle w:val="ListParagraph"/>
        <w:numPr>
          <w:ilvl w:val="0"/>
          <w:numId w:val="20"/>
        </w:numPr>
        <w:rPr>
          <w:b/>
        </w:rPr>
      </w:pPr>
      <w:r>
        <w:rPr>
          <w:lang w:val="en-US"/>
        </w:rPr>
        <w:t>Less complex DRX handling</w:t>
      </w:r>
    </w:p>
    <w:p w14:paraId="3B0D63E8" w14:textId="5067E9D9" w:rsidR="00702B0E" w:rsidRDefault="00702B0E" w:rsidP="00702B0E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42" w:name="_Toc528830776"/>
      <w:bookmarkStart w:id="43" w:name="_Toc528830805"/>
      <w:bookmarkStart w:id="44" w:name="_Toc528835232"/>
      <w:bookmarkStart w:id="45" w:name="_Toc528851395"/>
      <w:bookmarkStart w:id="46" w:name="_Toc528869712"/>
      <w:bookmarkStart w:id="47" w:name="_Toc528869725"/>
      <w:bookmarkStart w:id="48" w:name="_Toc528871125"/>
      <w:bookmarkStart w:id="49" w:name="_Toc528665679"/>
      <w:bookmarkStart w:id="50" w:name="_Toc528873969"/>
      <w:bookmarkStart w:id="51" w:name="_Toc528874041"/>
      <w:bookmarkStart w:id="52" w:name="_Toc528874057"/>
      <w:r w:rsidRPr="00DD7BD3">
        <w:rPr>
          <w:rFonts w:eastAsiaTheme="minorEastAsia" w:cs="Arial"/>
          <w:lang w:val="en-US" w:eastAsia="en-US"/>
        </w:rPr>
        <w:t xml:space="preserve">RAN2 to consider </w:t>
      </w:r>
      <w:r w:rsidRPr="00DD7BD3">
        <w:rPr>
          <w:rFonts w:eastAsiaTheme="minorEastAsia" w:cs="Arial"/>
          <w:lang w:val="en-US" w:eastAsia="en-US"/>
        </w:rPr>
        <w:t>i</w:t>
      </w:r>
      <w:r w:rsidRPr="00DD7BD3">
        <w:rPr>
          <w:rFonts w:eastAsiaTheme="minorEastAsia" w:cs="Arial"/>
          <w:lang w:val="en-US" w:eastAsia="en-US"/>
        </w:rPr>
        <w:t>ndicat</w:t>
      </w:r>
      <w:r w:rsidR="00586073">
        <w:rPr>
          <w:rFonts w:eastAsiaTheme="minorEastAsia" w:cs="Arial"/>
          <w:lang w:val="en-US" w:eastAsia="en-US"/>
        </w:rPr>
        <w:t>ing</w:t>
      </w:r>
      <w:r w:rsidRPr="00DD7BD3">
        <w:rPr>
          <w:rFonts w:eastAsiaTheme="minorEastAsia" w:cs="Arial"/>
          <w:lang w:val="en-US" w:eastAsia="en-US"/>
        </w:rPr>
        <w:t xml:space="preserve"> </w:t>
      </w:r>
      <w:r w:rsidRPr="00DD7BD3">
        <w:rPr>
          <w:rFonts w:eastAsiaTheme="minorEastAsia" w:cs="Arial"/>
          <w:lang w:val="en-US" w:eastAsia="en-US"/>
        </w:rPr>
        <w:t xml:space="preserve">HARQ feedback disabling </w:t>
      </w:r>
      <w:r w:rsidRPr="00DD7BD3">
        <w:rPr>
          <w:rFonts w:eastAsiaTheme="minorEastAsia" w:cs="Arial"/>
          <w:lang w:val="en-US" w:eastAsia="en-US"/>
        </w:rPr>
        <w:t>to the UE</w:t>
      </w:r>
      <w:r>
        <w:t>.</w:t>
      </w:r>
      <w:bookmarkEnd w:id="42"/>
      <w:bookmarkEnd w:id="43"/>
      <w:bookmarkEnd w:id="44"/>
      <w:bookmarkEnd w:id="45"/>
      <w:bookmarkEnd w:id="46"/>
      <w:bookmarkEnd w:id="47"/>
      <w:bookmarkEnd w:id="48"/>
      <w:bookmarkEnd w:id="50"/>
      <w:bookmarkEnd w:id="51"/>
      <w:bookmarkEnd w:id="52"/>
      <w:r>
        <w:t xml:space="preserve"> </w:t>
      </w:r>
      <w:bookmarkEnd w:id="49"/>
    </w:p>
    <w:p w14:paraId="3A6D6C0A" w14:textId="77777777" w:rsidR="00702B0E" w:rsidRDefault="00702B0E" w:rsidP="007D0DBF">
      <w:pPr>
        <w:rPr>
          <w:lang w:val="en-US"/>
        </w:rPr>
      </w:pPr>
    </w:p>
    <w:p w14:paraId="746F2972" w14:textId="0330E242" w:rsidR="007D0DBF" w:rsidRPr="00F959B5" w:rsidRDefault="00A21AD1" w:rsidP="007D0DBF">
      <w:pPr>
        <w:rPr>
          <w:lang w:val="en-US"/>
        </w:rPr>
      </w:pPr>
      <w:r>
        <w:rPr>
          <w:lang w:val="en-US"/>
        </w:rPr>
        <w:t xml:space="preserve">To compensate for the </w:t>
      </w:r>
      <w:r w:rsidR="008C6FC1">
        <w:rPr>
          <w:lang w:val="en-US"/>
        </w:rPr>
        <w:t xml:space="preserve">disabled </w:t>
      </w:r>
      <w:r>
        <w:rPr>
          <w:lang w:val="en-US"/>
        </w:rPr>
        <w:t>error correction done b</w:t>
      </w:r>
      <w:r>
        <w:rPr>
          <w:lang w:val="en-US"/>
        </w:rPr>
        <w:t>y HARQ</w:t>
      </w:r>
      <w:r w:rsidR="00F83BC2">
        <w:rPr>
          <w:lang w:val="en-US"/>
        </w:rPr>
        <w:t xml:space="preserve">, we might have to rely on </w:t>
      </w:r>
      <w:r w:rsidR="00F83BC2">
        <w:rPr>
          <w:lang w:val="en-US"/>
        </w:rPr>
        <w:t>RLC ARQ for error correction</w:t>
      </w:r>
      <w:r w:rsidR="004B5622">
        <w:rPr>
          <w:lang w:val="en-US"/>
        </w:rPr>
        <w:t>.</w:t>
      </w:r>
      <w:r w:rsidR="00953C6F">
        <w:rPr>
          <w:lang w:val="en-US"/>
        </w:rPr>
        <w:t xml:space="preserve"> </w:t>
      </w:r>
      <w:r w:rsidR="004B5622">
        <w:rPr>
          <w:lang w:val="en-US"/>
        </w:rPr>
        <w:t xml:space="preserve">And </w:t>
      </w:r>
      <w:proofErr w:type="gramStart"/>
      <w:r w:rsidR="004B5622">
        <w:rPr>
          <w:lang w:val="en-US"/>
        </w:rPr>
        <w:t>in order to</w:t>
      </w:r>
      <w:proofErr w:type="gramEnd"/>
      <w:r w:rsidR="004B5622">
        <w:rPr>
          <w:lang w:val="en-US"/>
        </w:rPr>
        <w:t xml:space="preserve"> </w:t>
      </w:r>
      <w:r w:rsidR="001013CC">
        <w:rPr>
          <w:lang w:val="en-US"/>
        </w:rPr>
        <w:t>reduce</w:t>
      </w:r>
      <w:r w:rsidR="004B5622">
        <w:rPr>
          <w:lang w:val="en-US"/>
        </w:rPr>
        <w:t xml:space="preserve"> </w:t>
      </w:r>
      <w:r w:rsidR="001B120B">
        <w:rPr>
          <w:lang w:val="en-US"/>
        </w:rPr>
        <w:t xml:space="preserve">recurring ARQ retransmissions, </w:t>
      </w:r>
      <w:r w:rsidR="006F3213">
        <w:rPr>
          <w:lang w:val="en-US"/>
        </w:rPr>
        <w:t>the BLER</w:t>
      </w:r>
      <w:r w:rsidR="001B120B">
        <w:rPr>
          <w:lang w:val="en-US"/>
        </w:rPr>
        <w:t xml:space="preserve"> target</w:t>
      </w:r>
      <w:r w:rsidR="006F3213">
        <w:rPr>
          <w:lang w:val="en-US"/>
        </w:rPr>
        <w:t xml:space="preserve"> might </w:t>
      </w:r>
      <w:r>
        <w:rPr>
          <w:lang w:val="en-US"/>
        </w:rPr>
        <w:t xml:space="preserve">need to </w:t>
      </w:r>
      <w:r w:rsidR="006F3213">
        <w:rPr>
          <w:lang w:val="en-US"/>
        </w:rPr>
        <w:t xml:space="preserve">be </w:t>
      </w:r>
      <w:r>
        <w:rPr>
          <w:lang w:val="en-US"/>
        </w:rPr>
        <w:t>d</w:t>
      </w:r>
      <w:r>
        <w:rPr>
          <w:lang w:val="en-US"/>
        </w:rPr>
        <w:t>e</w:t>
      </w:r>
      <w:r w:rsidR="006F3213">
        <w:rPr>
          <w:lang w:val="en-US"/>
        </w:rPr>
        <w:t>creased</w:t>
      </w:r>
      <w:r w:rsidR="001013CC">
        <w:rPr>
          <w:lang w:val="en-US"/>
        </w:rPr>
        <w:t xml:space="preserve"> compared to </w:t>
      </w:r>
      <w:r w:rsidR="001013CC">
        <w:rPr>
          <w:lang w:val="en-US"/>
        </w:rPr>
        <w:t>a terrestrial network</w:t>
      </w:r>
      <w:r w:rsidR="001B120B">
        <w:rPr>
          <w:lang w:val="en-US"/>
        </w:rPr>
        <w:t>.</w:t>
      </w:r>
      <w:r>
        <w:rPr>
          <w:lang w:val="en-US"/>
        </w:rPr>
        <w:t xml:space="preserve"> I</w:t>
      </w:r>
      <w:r w:rsidR="0061751F">
        <w:rPr>
          <w:lang w:val="en-US"/>
        </w:rPr>
        <w:t>f</w:t>
      </w:r>
      <w:r>
        <w:rPr>
          <w:lang w:val="en-US"/>
        </w:rPr>
        <w:t xml:space="preserve"> </w:t>
      </w:r>
      <w:r w:rsidR="006F3213">
        <w:rPr>
          <w:lang w:val="en-US"/>
        </w:rPr>
        <w:t xml:space="preserve">error recovery would need to </w:t>
      </w:r>
      <w:r w:rsidR="00953C6F">
        <w:rPr>
          <w:lang w:val="en-US"/>
        </w:rPr>
        <w:t>r</w:t>
      </w:r>
      <w:r w:rsidR="007D0DBF">
        <w:rPr>
          <w:lang w:val="en-US"/>
        </w:rPr>
        <w:t xml:space="preserve">ely on </w:t>
      </w:r>
      <w:r>
        <w:rPr>
          <w:lang w:val="en-US"/>
        </w:rPr>
        <w:t>ARQ</w:t>
      </w:r>
      <w:r w:rsidR="00953C6F">
        <w:rPr>
          <w:lang w:val="en-US"/>
        </w:rPr>
        <w:t xml:space="preserve"> to recover errors </w:t>
      </w:r>
      <w:r w:rsidR="007D0DBF">
        <w:rPr>
          <w:lang w:val="en-US"/>
        </w:rPr>
        <w:t>instead of HARQ</w:t>
      </w:r>
      <w:r w:rsidR="001013CC">
        <w:rPr>
          <w:lang w:val="en-US"/>
        </w:rPr>
        <w:t>, it</w:t>
      </w:r>
      <w:r w:rsidR="007D0DBF">
        <w:rPr>
          <w:lang w:val="en-US"/>
        </w:rPr>
        <w:t xml:space="preserve"> </w:t>
      </w:r>
      <w:r w:rsidR="006F3213">
        <w:rPr>
          <w:lang w:val="en-US"/>
        </w:rPr>
        <w:t xml:space="preserve">could </w:t>
      </w:r>
      <w:r w:rsidR="00953C6F">
        <w:rPr>
          <w:lang w:val="en-US"/>
        </w:rPr>
        <w:t xml:space="preserve">lead to low </w:t>
      </w:r>
      <w:r w:rsidR="006F3213">
        <w:rPr>
          <w:lang w:val="en-US"/>
        </w:rPr>
        <w:t xml:space="preserve">spectral </w:t>
      </w:r>
      <w:r w:rsidR="007D0DBF">
        <w:rPr>
          <w:lang w:val="en-US"/>
        </w:rPr>
        <w:t xml:space="preserve">efficiency and </w:t>
      </w:r>
      <w:r w:rsidR="006F3213">
        <w:rPr>
          <w:lang w:val="en-US"/>
        </w:rPr>
        <w:t xml:space="preserve">an increased </w:t>
      </w:r>
      <w:r w:rsidR="007D0DBF">
        <w:rPr>
          <w:lang w:val="en-US"/>
        </w:rPr>
        <w:t xml:space="preserve">risk of </w:t>
      </w:r>
      <w:r>
        <w:rPr>
          <w:lang w:val="en-US"/>
        </w:rPr>
        <w:t>stallin</w:t>
      </w:r>
      <w:r w:rsidR="0061751F">
        <w:rPr>
          <w:lang w:val="en-US"/>
        </w:rPr>
        <w:t>g</w:t>
      </w:r>
      <w:r w:rsidR="001373FA">
        <w:rPr>
          <w:lang w:val="en-US"/>
        </w:rPr>
        <w:t xml:space="preserve"> in RLC and</w:t>
      </w:r>
      <w:r w:rsidR="001013CC">
        <w:rPr>
          <w:lang w:val="en-US"/>
        </w:rPr>
        <w:t>/or</w:t>
      </w:r>
      <w:r w:rsidR="001373FA">
        <w:rPr>
          <w:lang w:val="en-US"/>
        </w:rPr>
        <w:t xml:space="preserve"> PDCP</w:t>
      </w:r>
      <w:r w:rsidR="007D0DBF">
        <w:rPr>
          <w:lang w:val="en-US"/>
        </w:rPr>
        <w:t>.</w:t>
      </w:r>
      <w:r w:rsidR="007D0DBF" w:rsidRPr="00F959B5">
        <w:rPr>
          <w:lang w:val="en-US"/>
        </w:rPr>
        <w:t xml:space="preserve"> </w:t>
      </w:r>
    </w:p>
    <w:p w14:paraId="0BF508CC" w14:textId="007A5D88" w:rsidR="00B40020" w:rsidRDefault="00294C11" w:rsidP="00B40020">
      <w:pPr>
        <w:pStyle w:val="Observation"/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  <w:rPr>
          <w:lang w:val="en-US"/>
        </w:rPr>
      </w:pPr>
      <w:bookmarkStart w:id="53" w:name="_Toc528742617"/>
      <w:bookmarkStart w:id="54" w:name="_Toc528753843"/>
      <w:bookmarkStart w:id="55" w:name="_Toc528782174"/>
      <w:bookmarkStart w:id="56" w:name="_Toc528830551"/>
      <w:bookmarkStart w:id="57" w:name="_Toc528830811"/>
      <w:bookmarkStart w:id="58" w:name="_Toc528835230"/>
      <w:bookmarkStart w:id="59" w:name="_Toc528851393"/>
      <w:bookmarkStart w:id="60" w:name="_Toc528869710"/>
      <w:bookmarkStart w:id="61" w:name="_Toc528871123"/>
      <w:bookmarkStart w:id="62" w:name="_Hlk527618426"/>
      <w:bookmarkStart w:id="63" w:name="_Toc528873954"/>
      <w:bookmarkStart w:id="64" w:name="_Toc528874039"/>
      <w:r>
        <w:rPr>
          <w:lang w:val="en-US"/>
        </w:rPr>
        <w:t xml:space="preserve">BLER target </w:t>
      </w:r>
      <w:r w:rsidR="005F6938">
        <w:rPr>
          <w:lang w:val="en-US"/>
        </w:rPr>
        <w:t xml:space="preserve">per HARQ transmission </w:t>
      </w:r>
      <w:r>
        <w:rPr>
          <w:lang w:val="en-US"/>
        </w:rPr>
        <w:t>sh</w:t>
      </w:r>
      <w:r w:rsidR="00CE68A9">
        <w:rPr>
          <w:lang w:val="en-US"/>
        </w:rPr>
        <w:t>ould</w:t>
      </w:r>
      <w:r w:rsidR="00AD38F5">
        <w:rPr>
          <w:lang w:val="en-US"/>
        </w:rPr>
        <w:t xml:space="preserve"> probably</w:t>
      </w:r>
      <w:r>
        <w:rPr>
          <w:lang w:val="en-US"/>
        </w:rPr>
        <w:t xml:space="preserve"> be lowered </w:t>
      </w:r>
      <w:r w:rsidR="00964FC3">
        <w:rPr>
          <w:lang w:val="en-US"/>
        </w:rPr>
        <w:t xml:space="preserve">if HARQ </w:t>
      </w:r>
      <w:r w:rsidR="006F3213">
        <w:rPr>
          <w:lang w:val="en-US"/>
        </w:rPr>
        <w:t xml:space="preserve">feedback </w:t>
      </w:r>
      <w:r w:rsidR="00964FC3">
        <w:rPr>
          <w:lang w:val="en-US"/>
        </w:rPr>
        <w:t xml:space="preserve">is </w:t>
      </w:r>
      <w:r w:rsidR="006F3213">
        <w:rPr>
          <w:lang w:val="en-US"/>
        </w:rPr>
        <w:t>disabled</w:t>
      </w:r>
      <w:r w:rsidR="00B40020">
        <w:rPr>
          <w:lang w:val="en-US"/>
        </w:rPr>
        <w:t>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3"/>
      <w:bookmarkEnd w:id="64"/>
      <w:r w:rsidR="00B40020">
        <w:rPr>
          <w:lang w:val="en-US"/>
        </w:rPr>
        <w:t xml:space="preserve"> </w:t>
      </w:r>
    </w:p>
    <w:p w14:paraId="49FB3735" w14:textId="77777777" w:rsidR="00124DD7" w:rsidRPr="00F959B5" w:rsidRDefault="00124DD7" w:rsidP="001013CC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</w:p>
    <w:bookmarkEnd w:id="62"/>
    <w:p w14:paraId="7E99A685" w14:textId="2666C57D" w:rsidR="001F5D15" w:rsidRDefault="00836EF3" w:rsidP="00377987">
      <w:pPr>
        <w:rPr>
          <w:lang w:val="en-US"/>
        </w:rPr>
      </w:pPr>
      <w:r>
        <w:rPr>
          <w:lang w:val="en-US"/>
        </w:rPr>
        <w:t xml:space="preserve">If the system would rely </w:t>
      </w:r>
      <w:r w:rsidR="005227D2">
        <w:rPr>
          <w:lang w:val="en-US"/>
        </w:rPr>
        <w:t xml:space="preserve">on ARQ for error correction and retransmissions, there </w:t>
      </w:r>
      <w:r w:rsidR="001013CC">
        <w:rPr>
          <w:lang w:val="en-US"/>
        </w:rPr>
        <w:t>c</w:t>
      </w:r>
      <w:r w:rsidR="005227D2">
        <w:rPr>
          <w:lang w:val="en-US"/>
        </w:rPr>
        <w:t xml:space="preserve">ould be the problem </w:t>
      </w:r>
      <w:r w:rsidR="006C1217">
        <w:rPr>
          <w:lang w:val="en-US"/>
        </w:rPr>
        <w:t xml:space="preserve">that </w:t>
      </w:r>
      <w:r w:rsidR="007E440D">
        <w:rPr>
          <w:lang w:val="en-US"/>
        </w:rPr>
        <w:t xml:space="preserve">the UE might declare RLF due to the </w:t>
      </w:r>
      <w:r w:rsidR="002923B7">
        <w:rPr>
          <w:lang w:val="en-US"/>
        </w:rPr>
        <w:t>excessive RLC retransmissions.</w:t>
      </w:r>
      <w:r w:rsidR="00023116">
        <w:rPr>
          <w:lang w:val="en-US"/>
        </w:rPr>
        <w:t xml:space="preserve"> </w:t>
      </w:r>
      <w:r w:rsidR="00FE150E">
        <w:rPr>
          <w:lang w:val="en-US"/>
        </w:rPr>
        <w:t xml:space="preserve"> The amount of RLC retransmissions required for UE to enter RLF</w:t>
      </w:r>
      <w:r w:rsidR="003226B1">
        <w:rPr>
          <w:lang w:val="en-US"/>
        </w:rPr>
        <w:t xml:space="preserve"> is configurable</w:t>
      </w:r>
      <w:r w:rsidR="00D55135">
        <w:rPr>
          <w:lang w:val="en-US"/>
        </w:rPr>
        <w:t>,</w:t>
      </w:r>
      <w:r w:rsidR="003226B1">
        <w:rPr>
          <w:lang w:val="en-US"/>
        </w:rPr>
        <w:t xml:space="preserve"> </w:t>
      </w:r>
      <w:r w:rsidR="00D55135">
        <w:rPr>
          <w:lang w:val="en-US"/>
        </w:rPr>
        <w:t>A</w:t>
      </w:r>
      <w:r w:rsidR="003226B1">
        <w:rPr>
          <w:lang w:val="en-US"/>
        </w:rPr>
        <w:t xml:space="preserve"> trivial way of </w:t>
      </w:r>
      <w:r w:rsidR="002C61DD">
        <w:rPr>
          <w:lang w:val="en-US"/>
        </w:rPr>
        <w:t xml:space="preserve">fixing this problem would be to configure a large </w:t>
      </w:r>
      <w:r w:rsidR="007F4D7F">
        <w:rPr>
          <w:lang w:val="en-US"/>
        </w:rPr>
        <w:t>number</w:t>
      </w:r>
      <w:r w:rsidR="002C61DD">
        <w:rPr>
          <w:lang w:val="en-US"/>
        </w:rPr>
        <w:t xml:space="preserve"> of RLC </w:t>
      </w:r>
      <w:proofErr w:type="gramStart"/>
      <w:r w:rsidR="002C61DD">
        <w:rPr>
          <w:lang w:val="en-US"/>
        </w:rPr>
        <w:t>retransmissions</w:t>
      </w:r>
      <w:r w:rsidR="001E7AF3">
        <w:rPr>
          <w:lang w:val="en-US"/>
        </w:rPr>
        <w:t>, but</w:t>
      </w:r>
      <w:proofErr w:type="gramEnd"/>
      <w:r w:rsidR="001E7AF3">
        <w:rPr>
          <w:lang w:val="en-US"/>
        </w:rPr>
        <w:t xml:space="preserve"> doing so would require an analysis </w:t>
      </w:r>
      <w:r w:rsidR="007D167C">
        <w:rPr>
          <w:lang w:val="en-US"/>
        </w:rPr>
        <w:t xml:space="preserve">of possible </w:t>
      </w:r>
      <w:r w:rsidR="001111B6">
        <w:rPr>
          <w:lang w:val="en-US"/>
        </w:rPr>
        <w:t>side-</w:t>
      </w:r>
      <w:r w:rsidR="007D167C">
        <w:rPr>
          <w:lang w:val="en-US"/>
        </w:rPr>
        <w:t>effects.</w:t>
      </w:r>
      <w:r w:rsidR="00023116">
        <w:rPr>
          <w:lang w:val="en-US"/>
        </w:rPr>
        <w:t xml:space="preserve"> Th</w:t>
      </w:r>
      <w:r w:rsidR="00827E53">
        <w:rPr>
          <w:lang w:val="en-US"/>
        </w:rPr>
        <w:t>is</w:t>
      </w:r>
      <w:r w:rsidR="00023116">
        <w:rPr>
          <w:lang w:val="en-US"/>
        </w:rPr>
        <w:t xml:space="preserve"> is an example of </w:t>
      </w:r>
      <w:r w:rsidR="0089340A">
        <w:rPr>
          <w:lang w:val="en-US"/>
        </w:rPr>
        <w:t xml:space="preserve">some </w:t>
      </w:r>
      <w:r w:rsidR="00180CBB">
        <w:rPr>
          <w:lang w:val="en-US"/>
        </w:rPr>
        <w:t xml:space="preserve">side-effects that might occur when relying on ARQ instead of HARQ. </w:t>
      </w:r>
    </w:p>
    <w:p w14:paraId="3D37DF8E" w14:textId="23F2C121" w:rsidR="00702B0E" w:rsidRPr="00645176" w:rsidRDefault="006B4B95" w:rsidP="00645176">
      <w:pPr>
        <w:pStyle w:val="Observation"/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  <w:rPr>
          <w:lang w:val="en-US"/>
        </w:rPr>
      </w:pPr>
      <w:bookmarkStart w:id="65" w:name="_Toc528830552"/>
      <w:bookmarkStart w:id="66" w:name="_Toc528830812"/>
      <w:bookmarkStart w:id="67" w:name="_Toc528835231"/>
      <w:bookmarkStart w:id="68" w:name="_Toc528851394"/>
      <w:bookmarkStart w:id="69" w:name="_Toc528869711"/>
      <w:bookmarkStart w:id="70" w:name="_Toc528871124"/>
      <w:bookmarkStart w:id="71" w:name="_Toc528873955"/>
      <w:bookmarkStart w:id="72" w:name="_Toc528874040"/>
      <w:r>
        <w:rPr>
          <w:lang w:val="en-US"/>
        </w:rPr>
        <w:t>Relying on RLC retransmissions instead of HARQ may have certain side-effects</w:t>
      </w:r>
      <w:r w:rsidR="007F7357">
        <w:rPr>
          <w:lang w:val="en-US"/>
        </w:rPr>
        <w:t xml:space="preserve"> </w:t>
      </w:r>
      <w:r w:rsidR="006465F4">
        <w:rPr>
          <w:lang w:val="en-US"/>
        </w:rPr>
        <w:t xml:space="preserve">such as </w:t>
      </w:r>
      <w:r w:rsidR="007F7357">
        <w:rPr>
          <w:lang w:val="en-US"/>
        </w:rPr>
        <w:t xml:space="preserve">declaring </w:t>
      </w:r>
      <w:r w:rsidR="000725A9">
        <w:rPr>
          <w:lang w:val="en-US"/>
        </w:rPr>
        <w:t>unnecessar</w:t>
      </w:r>
      <w:r w:rsidR="006465F4">
        <w:rPr>
          <w:lang w:val="en-US"/>
        </w:rPr>
        <w:t>y</w:t>
      </w:r>
      <w:r w:rsidR="000725A9">
        <w:rPr>
          <w:lang w:val="en-US"/>
        </w:rPr>
        <w:t xml:space="preserve"> </w:t>
      </w:r>
      <w:r w:rsidR="007F7357">
        <w:rPr>
          <w:lang w:val="en-US"/>
        </w:rPr>
        <w:t>RL</w:t>
      </w:r>
      <w:r w:rsidR="007F7357">
        <w:rPr>
          <w:lang w:val="en-US"/>
        </w:rPr>
        <w:t>F</w:t>
      </w:r>
      <w:r>
        <w:rPr>
          <w:lang w:val="en-US"/>
        </w:rPr>
        <w:t>.</w:t>
      </w:r>
      <w:bookmarkStart w:id="73" w:name="_Toc528830814"/>
      <w:bookmarkStart w:id="74" w:name="_Toc528742604"/>
      <w:bookmarkStart w:id="75" w:name="_Toc528830815"/>
      <w:bookmarkStart w:id="76" w:name="_Toc528742605"/>
      <w:bookmarkStart w:id="77" w:name="_Toc528830816"/>
      <w:bookmarkStart w:id="78" w:name="_Toc528742606"/>
      <w:bookmarkStart w:id="79" w:name="_Toc528830817"/>
      <w:bookmarkStart w:id="80" w:name="_Toc528742607"/>
      <w:bookmarkStart w:id="81" w:name="_Toc528830818"/>
      <w:bookmarkStart w:id="82" w:name="_Toc528742608"/>
      <w:bookmarkStart w:id="83" w:name="_Toc528830819"/>
      <w:bookmarkStart w:id="84" w:name="_Toc528742609"/>
      <w:bookmarkStart w:id="85" w:name="_Toc528830820"/>
      <w:bookmarkStart w:id="86" w:name="_Toc528742610"/>
      <w:bookmarkStart w:id="87" w:name="_Toc528742611"/>
      <w:bookmarkStart w:id="88" w:name="_Toc528830822"/>
      <w:bookmarkStart w:id="89" w:name="_Ref18904699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3881571" w14:textId="74664E80" w:rsidR="00702B0E" w:rsidRDefault="00702B0E" w:rsidP="00702B0E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90" w:name="_Toc528830777"/>
      <w:bookmarkStart w:id="91" w:name="_Toc528830806"/>
      <w:bookmarkStart w:id="92" w:name="_Toc528835233"/>
      <w:bookmarkStart w:id="93" w:name="_Toc528851396"/>
      <w:bookmarkStart w:id="94" w:name="_Toc528869713"/>
      <w:bookmarkStart w:id="95" w:name="_Toc528869726"/>
      <w:bookmarkStart w:id="96" w:name="_Toc528871126"/>
      <w:bookmarkStart w:id="97" w:name="_Toc528873970"/>
      <w:bookmarkStart w:id="98" w:name="_Toc528874042"/>
      <w:bookmarkStart w:id="99" w:name="_Toc528874058"/>
      <w:r w:rsidRPr="00702B0E">
        <w:rPr>
          <w:rFonts w:eastAsiaTheme="minorEastAsia" w:cs="Arial"/>
          <w:bCs w:val="0"/>
          <w:noProof/>
          <w:szCs w:val="22"/>
          <w:lang w:val="en-US" w:eastAsia="en-US"/>
        </w:rPr>
        <w:t>RAN2 to study problems of relying on RLC</w:t>
      </w:r>
      <w:r w:rsidRPr="00702B0E">
        <w:rPr>
          <w:rFonts w:eastAsiaTheme="minorEastAsia" w:cs="Arial"/>
          <w:bCs w:val="0"/>
          <w:noProof/>
          <w:szCs w:val="22"/>
          <w:lang w:val="en-US" w:eastAsia="en-US"/>
        </w:rPr>
        <w:t xml:space="preserve"> instead of HARQ for retransmissions</w:t>
      </w:r>
      <w:r>
        <w:t>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t xml:space="preserve"> </w:t>
      </w:r>
    </w:p>
    <w:bookmarkEnd w:id="89"/>
    <w:p w14:paraId="494277EB" w14:textId="77777777" w:rsidR="003742AC" w:rsidRPr="00CE0424" w:rsidRDefault="003742AC" w:rsidP="006E062C"/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716C7F8" w14:textId="77777777" w:rsidR="00645176" w:rsidRDefault="008E065E" w:rsidP="00BE687A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 xml:space="preserve">made the following </w:t>
      </w:r>
      <w:bookmarkStart w:id="100" w:name="_GoBack"/>
      <w:bookmarkEnd w:id="100"/>
      <w:r>
        <w:t>observations</w:t>
      </w:r>
      <w:r w:rsidRPr="00CE0424">
        <w:t>:</w:t>
      </w:r>
      <w:r w:rsidR="00BE687A">
        <w:rPr>
          <w:b/>
          <w:bCs/>
        </w:rPr>
        <w:fldChar w:fldCharType="begin"/>
      </w:r>
      <w:r w:rsidR="00BE687A">
        <w:rPr>
          <w:b/>
          <w:bCs/>
        </w:rPr>
        <w:instrText xml:space="preserve"> TOC \f \n \p " " \t "Observation" </w:instrText>
      </w:r>
      <w:r w:rsidR="00BE687A">
        <w:rPr>
          <w:b/>
          <w:bCs/>
        </w:rPr>
        <w:fldChar w:fldCharType="separate"/>
      </w:r>
    </w:p>
    <w:p w14:paraId="70026F90" w14:textId="77777777" w:rsidR="00645176" w:rsidRDefault="00645176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152BF1">
        <w:t>Observation 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152BF1">
        <w:t>Increasing the number of HARQ-processes should be up to RAN1 to study if deemed appropriate.</w:t>
      </w:r>
    </w:p>
    <w:p w14:paraId="287ED037" w14:textId="77777777" w:rsidR="00645176" w:rsidRDefault="00645176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152BF1"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152BF1">
        <w:t>Overriding the stop and wait protocol for HARQ for both DL and UL transmission can be up to network implementation.</w:t>
      </w:r>
    </w:p>
    <w:p w14:paraId="24068CD9" w14:textId="77777777" w:rsidR="00645176" w:rsidRDefault="00645176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152BF1"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152BF1">
        <w:t>It could be beneficial to indicate to the UE that HARQ feedback is not required to allow the UE to not transmit ACK/NACK.</w:t>
      </w:r>
    </w:p>
    <w:p w14:paraId="2A562385" w14:textId="77777777" w:rsidR="00645176" w:rsidRDefault="00645176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152BF1">
        <w:t>Observation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152BF1">
        <w:t>BLER target per HARQ transmission should probably be lowered if HARQ feedback is disabled.</w:t>
      </w:r>
    </w:p>
    <w:p w14:paraId="459D721E" w14:textId="77777777" w:rsidR="00645176" w:rsidRDefault="00645176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152BF1">
        <w:t>Observation 5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152BF1">
        <w:t>Relying on RLC retransmissions instead of HARQ may have certain side-effects such as declaring unnecessary RLF.</w:t>
      </w:r>
    </w:p>
    <w:p w14:paraId="412CF83B" w14:textId="25928671" w:rsidR="00270096" w:rsidRDefault="00BE687A" w:rsidP="00BE687A">
      <w:pPr>
        <w:pStyle w:val="BodyText"/>
      </w:pPr>
      <w:r>
        <w:rPr>
          <w:b/>
          <w:bCs/>
        </w:rPr>
        <w:fldChar w:fldCharType="end"/>
      </w:r>
    </w:p>
    <w:p w14:paraId="105BDCDC" w14:textId="77777777" w:rsidR="00BB2CE6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DFD44FE" w14:textId="77777777" w:rsidR="00645176" w:rsidRDefault="008905E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645176">
        <w:t>Proposal 1</w:t>
      </w:r>
      <w:r w:rsidR="00645176">
        <w:rPr>
          <w:rFonts w:asciiTheme="minorHAnsi" w:eastAsiaTheme="minorEastAsia" w:hAnsiTheme="minorHAnsi" w:cstheme="minorBidi"/>
          <w:b w:val="0"/>
          <w:sz w:val="22"/>
        </w:rPr>
        <w:tab/>
      </w:r>
      <w:r w:rsidR="00645176" w:rsidRPr="002A5C2D">
        <w:rPr>
          <w:rFonts w:eastAsiaTheme="minorEastAsia" w:cs="Arial"/>
          <w:lang w:eastAsia="en-US"/>
        </w:rPr>
        <w:t>RAN2 to consider indicating HARQ feedback disabling to the UE</w:t>
      </w:r>
      <w:r w:rsidR="00645176">
        <w:t>.</w:t>
      </w:r>
    </w:p>
    <w:p w14:paraId="384C871C" w14:textId="77777777" w:rsidR="00645176" w:rsidRDefault="00645176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2A5C2D">
        <w:rPr>
          <w:rFonts w:eastAsiaTheme="minorEastAsia" w:cs="Arial"/>
          <w:lang w:eastAsia="en-US"/>
        </w:rPr>
        <w:t>RAN2 to study problems of relying on RLC instead of HARQ for retransmissions</w:t>
      </w:r>
      <w:r>
        <w:t>.</w:t>
      </w:r>
    </w:p>
    <w:p w14:paraId="06ACB49B" w14:textId="1C6DDE7E" w:rsidR="008E065E" w:rsidRPr="00CE0424" w:rsidRDefault="008905EF" w:rsidP="008905EF">
      <w:pPr>
        <w:rPr>
          <w:b/>
          <w:bCs/>
        </w:rPr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101" w:name="_In-sequence_SDU_delivery"/>
      <w:bookmarkEnd w:id="101"/>
      <w:r w:rsidRPr="00CE0424">
        <w:t>References</w:t>
      </w:r>
    </w:p>
    <w:p w14:paraId="50A8D137" w14:textId="69A2D21E" w:rsidR="005F3025" w:rsidRPr="00CE0424" w:rsidRDefault="008E3676" w:rsidP="00311702">
      <w:pPr>
        <w:pStyle w:val="Reference"/>
      </w:pPr>
      <w:bookmarkStart w:id="102" w:name="_Ref174151459"/>
      <w:bookmarkStart w:id="103" w:name="_Ref189809556"/>
      <w:r>
        <w:t xml:space="preserve">RP-181370, New SID on Solutions for NR to support </w:t>
      </w:r>
      <w:proofErr w:type="gramStart"/>
      <w:r>
        <w:t>Non Terrestrial</w:t>
      </w:r>
      <w:proofErr w:type="gramEnd"/>
      <w:r>
        <w:t xml:space="preserve"> Networks, Thales, RAN#80, La Jolla, USA, June 2018</w:t>
      </w:r>
    </w:p>
    <w:p w14:paraId="7801EA81" w14:textId="7A81614B" w:rsidR="003A7EF3" w:rsidRPr="00CE0424" w:rsidRDefault="008E3676" w:rsidP="008E63EE">
      <w:pPr>
        <w:pStyle w:val="Reference"/>
      </w:pPr>
      <w:r>
        <w:t>TR 38.811, Study on New</w:t>
      </w:r>
      <w:r>
        <w:t xml:space="preserve"> Radio (NR) to support non-terrestrial networks, release 15</w:t>
      </w:r>
      <w:bookmarkEnd w:id="102"/>
      <w:bookmarkEnd w:id="103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DC76C" w14:textId="77777777" w:rsidR="005949DF" w:rsidRDefault="005949DF">
      <w:r>
        <w:separator/>
      </w:r>
    </w:p>
  </w:endnote>
  <w:endnote w:type="continuationSeparator" w:id="0">
    <w:p w14:paraId="30DAE10E" w14:textId="77777777" w:rsidR="005949DF" w:rsidRDefault="005949DF">
      <w:r>
        <w:continuationSeparator/>
      </w:r>
    </w:p>
  </w:endnote>
  <w:endnote w:type="continuationNotice" w:id="1">
    <w:p w14:paraId="78E3FB64" w14:textId="77777777" w:rsidR="005949DF" w:rsidRDefault="005949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664F8" w14:textId="77777777" w:rsidR="005949DF" w:rsidRDefault="005949DF">
      <w:r>
        <w:separator/>
      </w:r>
    </w:p>
  </w:footnote>
  <w:footnote w:type="continuationSeparator" w:id="0">
    <w:p w14:paraId="52DB3A64" w14:textId="77777777" w:rsidR="005949DF" w:rsidRDefault="005949DF">
      <w:r>
        <w:continuationSeparator/>
      </w:r>
    </w:p>
  </w:footnote>
  <w:footnote w:type="continuationNotice" w:id="1">
    <w:p w14:paraId="4647EFE0" w14:textId="77777777" w:rsidR="005949DF" w:rsidRDefault="005949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1252A"/>
    <w:multiLevelType w:val="hybridMultilevel"/>
    <w:tmpl w:val="CC184918"/>
    <w:lvl w:ilvl="0" w:tplc="E85A5C5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8"/>
  </w:num>
  <w:num w:numId="16">
    <w:abstractNumId w:val="14"/>
  </w:num>
  <w:num w:numId="17">
    <w:abstractNumId w:val="12"/>
  </w:num>
  <w:num w:numId="18">
    <w:abstractNumId w:val="5"/>
  </w:num>
  <w:num w:numId="19">
    <w:abstractNumId w:val="10"/>
  </w:num>
  <w:num w:numId="2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0F32"/>
    <w:rsid w:val="00002A37"/>
    <w:rsid w:val="000039F4"/>
    <w:rsid w:val="00006446"/>
    <w:rsid w:val="00006896"/>
    <w:rsid w:val="00007CDC"/>
    <w:rsid w:val="00011B28"/>
    <w:rsid w:val="00015D15"/>
    <w:rsid w:val="00023116"/>
    <w:rsid w:val="000253F3"/>
    <w:rsid w:val="0002562C"/>
    <w:rsid w:val="0002564D"/>
    <w:rsid w:val="00025ECA"/>
    <w:rsid w:val="00031F59"/>
    <w:rsid w:val="000325B8"/>
    <w:rsid w:val="000339F3"/>
    <w:rsid w:val="00034C15"/>
    <w:rsid w:val="00036BA1"/>
    <w:rsid w:val="000422E2"/>
    <w:rsid w:val="00042F22"/>
    <w:rsid w:val="000444EF"/>
    <w:rsid w:val="00052A07"/>
    <w:rsid w:val="000534E3"/>
    <w:rsid w:val="0005606A"/>
    <w:rsid w:val="00056A39"/>
    <w:rsid w:val="00057117"/>
    <w:rsid w:val="000616E7"/>
    <w:rsid w:val="00062163"/>
    <w:rsid w:val="000621D7"/>
    <w:rsid w:val="0006487E"/>
    <w:rsid w:val="00065E1A"/>
    <w:rsid w:val="000676EE"/>
    <w:rsid w:val="000725A9"/>
    <w:rsid w:val="00072A1A"/>
    <w:rsid w:val="000756E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94C"/>
    <w:rsid w:val="00093474"/>
    <w:rsid w:val="0009510F"/>
    <w:rsid w:val="000A1B7B"/>
    <w:rsid w:val="000A2E77"/>
    <w:rsid w:val="000A56F2"/>
    <w:rsid w:val="000A7794"/>
    <w:rsid w:val="000B2719"/>
    <w:rsid w:val="000B3A8F"/>
    <w:rsid w:val="000B4AB9"/>
    <w:rsid w:val="000B58C3"/>
    <w:rsid w:val="000B6067"/>
    <w:rsid w:val="000B61E9"/>
    <w:rsid w:val="000C165A"/>
    <w:rsid w:val="000C1B83"/>
    <w:rsid w:val="000C2E19"/>
    <w:rsid w:val="000C5D3B"/>
    <w:rsid w:val="000D0D07"/>
    <w:rsid w:val="000D4797"/>
    <w:rsid w:val="000D5F1A"/>
    <w:rsid w:val="000D7C5F"/>
    <w:rsid w:val="000E0527"/>
    <w:rsid w:val="000E1E92"/>
    <w:rsid w:val="000F04B9"/>
    <w:rsid w:val="000F06D6"/>
    <w:rsid w:val="000F0EB1"/>
    <w:rsid w:val="000F1106"/>
    <w:rsid w:val="000F2B14"/>
    <w:rsid w:val="000F3BE9"/>
    <w:rsid w:val="000F3F6C"/>
    <w:rsid w:val="000F4F80"/>
    <w:rsid w:val="000F6DF3"/>
    <w:rsid w:val="001005FF"/>
    <w:rsid w:val="001013CC"/>
    <w:rsid w:val="00103DD4"/>
    <w:rsid w:val="001062FB"/>
    <w:rsid w:val="001063E6"/>
    <w:rsid w:val="001111B6"/>
    <w:rsid w:val="00113CF4"/>
    <w:rsid w:val="00113E9E"/>
    <w:rsid w:val="001153EA"/>
    <w:rsid w:val="00115643"/>
    <w:rsid w:val="00116765"/>
    <w:rsid w:val="001219F5"/>
    <w:rsid w:val="00121A20"/>
    <w:rsid w:val="0012377F"/>
    <w:rsid w:val="00124314"/>
    <w:rsid w:val="00124DD7"/>
    <w:rsid w:val="00126B4A"/>
    <w:rsid w:val="00132FD0"/>
    <w:rsid w:val="001344C0"/>
    <w:rsid w:val="001346FA"/>
    <w:rsid w:val="00135252"/>
    <w:rsid w:val="001373FA"/>
    <w:rsid w:val="00137AB5"/>
    <w:rsid w:val="00137ED8"/>
    <w:rsid w:val="00137F0B"/>
    <w:rsid w:val="00141F80"/>
    <w:rsid w:val="00151C51"/>
    <w:rsid w:val="00151E23"/>
    <w:rsid w:val="001526E0"/>
    <w:rsid w:val="001551B5"/>
    <w:rsid w:val="001659C1"/>
    <w:rsid w:val="00173A8E"/>
    <w:rsid w:val="001745BC"/>
    <w:rsid w:val="00175208"/>
    <w:rsid w:val="00177795"/>
    <w:rsid w:val="00180CBB"/>
    <w:rsid w:val="0018143F"/>
    <w:rsid w:val="00190645"/>
    <w:rsid w:val="00190AC1"/>
    <w:rsid w:val="0019341A"/>
    <w:rsid w:val="00197DF9"/>
    <w:rsid w:val="001A1987"/>
    <w:rsid w:val="001A2564"/>
    <w:rsid w:val="001A3518"/>
    <w:rsid w:val="001A6173"/>
    <w:rsid w:val="001A6CBA"/>
    <w:rsid w:val="001B0D97"/>
    <w:rsid w:val="001B120B"/>
    <w:rsid w:val="001B1853"/>
    <w:rsid w:val="001B5A5D"/>
    <w:rsid w:val="001C1CE5"/>
    <w:rsid w:val="001C2933"/>
    <w:rsid w:val="001C3D2A"/>
    <w:rsid w:val="001C5899"/>
    <w:rsid w:val="001C7608"/>
    <w:rsid w:val="001C7A70"/>
    <w:rsid w:val="001D0BFB"/>
    <w:rsid w:val="001D51BA"/>
    <w:rsid w:val="001D6342"/>
    <w:rsid w:val="001D6D53"/>
    <w:rsid w:val="001E58E2"/>
    <w:rsid w:val="001E722F"/>
    <w:rsid w:val="001E7AED"/>
    <w:rsid w:val="001E7AF3"/>
    <w:rsid w:val="001F0F33"/>
    <w:rsid w:val="001F3916"/>
    <w:rsid w:val="001F54C5"/>
    <w:rsid w:val="001F5D15"/>
    <w:rsid w:val="001F5F2B"/>
    <w:rsid w:val="001F662C"/>
    <w:rsid w:val="001F7074"/>
    <w:rsid w:val="001F755C"/>
    <w:rsid w:val="00200490"/>
    <w:rsid w:val="00200955"/>
    <w:rsid w:val="00201F3A"/>
    <w:rsid w:val="00202FA8"/>
    <w:rsid w:val="00203F96"/>
    <w:rsid w:val="002069B2"/>
    <w:rsid w:val="00207FA3"/>
    <w:rsid w:val="00210B16"/>
    <w:rsid w:val="00211CC4"/>
    <w:rsid w:val="00214DA8"/>
    <w:rsid w:val="0021515F"/>
    <w:rsid w:val="00215423"/>
    <w:rsid w:val="002158FA"/>
    <w:rsid w:val="00220600"/>
    <w:rsid w:val="00220610"/>
    <w:rsid w:val="002224DB"/>
    <w:rsid w:val="00223FCB"/>
    <w:rsid w:val="00224701"/>
    <w:rsid w:val="002252C3"/>
    <w:rsid w:val="00225C54"/>
    <w:rsid w:val="00230765"/>
    <w:rsid w:val="00231147"/>
    <w:rsid w:val="002319E4"/>
    <w:rsid w:val="00234ED3"/>
    <w:rsid w:val="00235632"/>
    <w:rsid w:val="00235872"/>
    <w:rsid w:val="0023705D"/>
    <w:rsid w:val="00241559"/>
    <w:rsid w:val="002435B3"/>
    <w:rsid w:val="002458EB"/>
    <w:rsid w:val="00247A03"/>
    <w:rsid w:val="002500C8"/>
    <w:rsid w:val="0025361C"/>
    <w:rsid w:val="002550BF"/>
    <w:rsid w:val="00256492"/>
    <w:rsid w:val="00257543"/>
    <w:rsid w:val="002617E7"/>
    <w:rsid w:val="00264228"/>
    <w:rsid w:val="00264334"/>
    <w:rsid w:val="0026473E"/>
    <w:rsid w:val="00266214"/>
    <w:rsid w:val="00266C15"/>
    <w:rsid w:val="00267C83"/>
    <w:rsid w:val="00270096"/>
    <w:rsid w:val="00270C04"/>
    <w:rsid w:val="0027144F"/>
    <w:rsid w:val="00271F3A"/>
    <w:rsid w:val="00273278"/>
    <w:rsid w:val="002737F4"/>
    <w:rsid w:val="002805F5"/>
    <w:rsid w:val="00280751"/>
    <w:rsid w:val="00280DD1"/>
    <w:rsid w:val="002816AB"/>
    <w:rsid w:val="002820DD"/>
    <w:rsid w:val="0028280A"/>
    <w:rsid w:val="00286ACD"/>
    <w:rsid w:val="00287838"/>
    <w:rsid w:val="002907B5"/>
    <w:rsid w:val="002923B7"/>
    <w:rsid w:val="00292EB7"/>
    <w:rsid w:val="00294C11"/>
    <w:rsid w:val="00296227"/>
    <w:rsid w:val="00296F44"/>
    <w:rsid w:val="0029777D"/>
    <w:rsid w:val="002A055E"/>
    <w:rsid w:val="002A1D4E"/>
    <w:rsid w:val="002A2869"/>
    <w:rsid w:val="002A42E8"/>
    <w:rsid w:val="002B24D6"/>
    <w:rsid w:val="002B7910"/>
    <w:rsid w:val="002B7EFB"/>
    <w:rsid w:val="002C41E6"/>
    <w:rsid w:val="002C46F1"/>
    <w:rsid w:val="002C5477"/>
    <w:rsid w:val="002C61DD"/>
    <w:rsid w:val="002C7B77"/>
    <w:rsid w:val="002D071A"/>
    <w:rsid w:val="002D34B2"/>
    <w:rsid w:val="002D7637"/>
    <w:rsid w:val="002E17F2"/>
    <w:rsid w:val="002E2A31"/>
    <w:rsid w:val="002E6AAE"/>
    <w:rsid w:val="002E7CAE"/>
    <w:rsid w:val="002F2771"/>
    <w:rsid w:val="002F37A9"/>
    <w:rsid w:val="002F491D"/>
    <w:rsid w:val="0030173A"/>
    <w:rsid w:val="00301CE6"/>
    <w:rsid w:val="0030256B"/>
    <w:rsid w:val="0030501F"/>
    <w:rsid w:val="00305C24"/>
    <w:rsid w:val="003066A0"/>
    <w:rsid w:val="00306804"/>
    <w:rsid w:val="00307220"/>
    <w:rsid w:val="00307BA1"/>
    <w:rsid w:val="00311702"/>
    <w:rsid w:val="00311E82"/>
    <w:rsid w:val="00313FD6"/>
    <w:rsid w:val="003143BD"/>
    <w:rsid w:val="003203ED"/>
    <w:rsid w:val="0032261C"/>
    <w:rsid w:val="003226B1"/>
    <w:rsid w:val="00322C9F"/>
    <w:rsid w:val="00323967"/>
    <w:rsid w:val="00324D23"/>
    <w:rsid w:val="00327CBD"/>
    <w:rsid w:val="00330E98"/>
    <w:rsid w:val="00331751"/>
    <w:rsid w:val="00334579"/>
    <w:rsid w:val="00335858"/>
    <w:rsid w:val="00336BDA"/>
    <w:rsid w:val="00341BD6"/>
    <w:rsid w:val="0034256C"/>
    <w:rsid w:val="00342889"/>
    <w:rsid w:val="00342BD7"/>
    <w:rsid w:val="00343A07"/>
    <w:rsid w:val="00346DB5"/>
    <w:rsid w:val="003477B1"/>
    <w:rsid w:val="0035049F"/>
    <w:rsid w:val="00350C36"/>
    <w:rsid w:val="00350E8C"/>
    <w:rsid w:val="0035491B"/>
    <w:rsid w:val="00357380"/>
    <w:rsid w:val="003602D9"/>
    <w:rsid w:val="003604CE"/>
    <w:rsid w:val="003619D4"/>
    <w:rsid w:val="0036266A"/>
    <w:rsid w:val="00364846"/>
    <w:rsid w:val="00370E47"/>
    <w:rsid w:val="003742AC"/>
    <w:rsid w:val="00375F13"/>
    <w:rsid w:val="00377987"/>
    <w:rsid w:val="00377CE1"/>
    <w:rsid w:val="00381972"/>
    <w:rsid w:val="003844B7"/>
    <w:rsid w:val="00385BF0"/>
    <w:rsid w:val="003939FF"/>
    <w:rsid w:val="00393C38"/>
    <w:rsid w:val="00394106"/>
    <w:rsid w:val="003A00AD"/>
    <w:rsid w:val="003A2223"/>
    <w:rsid w:val="003A2A0F"/>
    <w:rsid w:val="003A45A1"/>
    <w:rsid w:val="003A5B0A"/>
    <w:rsid w:val="003A6BAC"/>
    <w:rsid w:val="003A7EF3"/>
    <w:rsid w:val="003A7FA2"/>
    <w:rsid w:val="003B0140"/>
    <w:rsid w:val="003B0CC6"/>
    <w:rsid w:val="003B159C"/>
    <w:rsid w:val="003B369F"/>
    <w:rsid w:val="003B36A3"/>
    <w:rsid w:val="003B460B"/>
    <w:rsid w:val="003B550D"/>
    <w:rsid w:val="003B624C"/>
    <w:rsid w:val="003B7EBF"/>
    <w:rsid w:val="003B7FE5"/>
    <w:rsid w:val="003C11C8"/>
    <w:rsid w:val="003C2702"/>
    <w:rsid w:val="003C7480"/>
    <w:rsid w:val="003C7806"/>
    <w:rsid w:val="003D109F"/>
    <w:rsid w:val="003D2478"/>
    <w:rsid w:val="003D3C45"/>
    <w:rsid w:val="003D5B1F"/>
    <w:rsid w:val="003D5ED6"/>
    <w:rsid w:val="003D7B66"/>
    <w:rsid w:val="003E15FA"/>
    <w:rsid w:val="003E55E4"/>
    <w:rsid w:val="003E74E3"/>
    <w:rsid w:val="003F05C7"/>
    <w:rsid w:val="003F1022"/>
    <w:rsid w:val="003F2CD4"/>
    <w:rsid w:val="003F6BBE"/>
    <w:rsid w:val="004000E8"/>
    <w:rsid w:val="00402E2B"/>
    <w:rsid w:val="0040512B"/>
    <w:rsid w:val="00405CA5"/>
    <w:rsid w:val="00407CD3"/>
    <w:rsid w:val="00410134"/>
    <w:rsid w:val="004103CC"/>
    <w:rsid w:val="00410B72"/>
    <w:rsid w:val="00410F18"/>
    <w:rsid w:val="0041263E"/>
    <w:rsid w:val="00413443"/>
    <w:rsid w:val="00413AAC"/>
    <w:rsid w:val="0042043D"/>
    <w:rsid w:val="00420F95"/>
    <w:rsid w:val="00421105"/>
    <w:rsid w:val="004242F4"/>
    <w:rsid w:val="00427248"/>
    <w:rsid w:val="00433030"/>
    <w:rsid w:val="00437447"/>
    <w:rsid w:val="00441A92"/>
    <w:rsid w:val="00444F56"/>
    <w:rsid w:val="00445371"/>
    <w:rsid w:val="00446488"/>
    <w:rsid w:val="004517AA"/>
    <w:rsid w:val="00452CAC"/>
    <w:rsid w:val="00457565"/>
    <w:rsid w:val="00457B71"/>
    <w:rsid w:val="004609AC"/>
    <w:rsid w:val="004669E2"/>
    <w:rsid w:val="0046794E"/>
    <w:rsid w:val="00470C31"/>
    <w:rsid w:val="00471373"/>
    <w:rsid w:val="004734D0"/>
    <w:rsid w:val="00473E5D"/>
    <w:rsid w:val="0047556B"/>
    <w:rsid w:val="0047578F"/>
    <w:rsid w:val="00477768"/>
    <w:rsid w:val="00481592"/>
    <w:rsid w:val="00486579"/>
    <w:rsid w:val="00492BC5"/>
    <w:rsid w:val="004930C3"/>
    <w:rsid w:val="00495A7A"/>
    <w:rsid w:val="004964F1"/>
    <w:rsid w:val="004A16BC"/>
    <w:rsid w:val="004A2B94"/>
    <w:rsid w:val="004A5991"/>
    <w:rsid w:val="004B205B"/>
    <w:rsid w:val="004B5622"/>
    <w:rsid w:val="004B6C0B"/>
    <w:rsid w:val="004B7C0C"/>
    <w:rsid w:val="004C2DB9"/>
    <w:rsid w:val="004C3898"/>
    <w:rsid w:val="004C4EE9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34B"/>
    <w:rsid w:val="004F4DA3"/>
    <w:rsid w:val="004F664D"/>
    <w:rsid w:val="005060E7"/>
    <w:rsid w:val="00506557"/>
    <w:rsid w:val="0050677A"/>
    <w:rsid w:val="0051037D"/>
    <w:rsid w:val="005108D8"/>
    <w:rsid w:val="005116F9"/>
    <w:rsid w:val="00512340"/>
    <w:rsid w:val="005153A7"/>
    <w:rsid w:val="00516C28"/>
    <w:rsid w:val="005176E4"/>
    <w:rsid w:val="005219CF"/>
    <w:rsid w:val="0052223D"/>
    <w:rsid w:val="005227D2"/>
    <w:rsid w:val="005252A2"/>
    <w:rsid w:val="00534B59"/>
    <w:rsid w:val="00535D44"/>
    <w:rsid w:val="00536759"/>
    <w:rsid w:val="00537C62"/>
    <w:rsid w:val="0054393F"/>
    <w:rsid w:val="00546970"/>
    <w:rsid w:val="0055363D"/>
    <w:rsid w:val="00554E19"/>
    <w:rsid w:val="0056121F"/>
    <w:rsid w:val="00570EE5"/>
    <w:rsid w:val="0057214A"/>
    <w:rsid w:val="00572505"/>
    <w:rsid w:val="00580E1A"/>
    <w:rsid w:val="00582809"/>
    <w:rsid w:val="00584C94"/>
    <w:rsid w:val="00586073"/>
    <w:rsid w:val="0058798C"/>
    <w:rsid w:val="005900FA"/>
    <w:rsid w:val="0059087A"/>
    <w:rsid w:val="005935A4"/>
    <w:rsid w:val="00593B95"/>
    <w:rsid w:val="005948C2"/>
    <w:rsid w:val="005949DF"/>
    <w:rsid w:val="00595DCA"/>
    <w:rsid w:val="0059779B"/>
    <w:rsid w:val="005A1614"/>
    <w:rsid w:val="005A209A"/>
    <w:rsid w:val="005A662D"/>
    <w:rsid w:val="005B2A59"/>
    <w:rsid w:val="005B35D7"/>
    <w:rsid w:val="005B392A"/>
    <w:rsid w:val="005B3AA3"/>
    <w:rsid w:val="005B591A"/>
    <w:rsid w:val="005B6F83"/>
    <w:rsid w:val="005C74FB"/>
    <w:rsid w:val="005D1602"/>
    <w:rsid w:val="005D19BF"/>
    <w:rsid w:val="005D1C50"/>
    <w:rsid w:val="005E10E5"/>
    <w:rsid w:val="005E385F"/>
    <w:rsid w:val="005E5B81"/>
    <w:rsid w:val="005E66DB"/>
    <w:rsid w:val="005F0DB1"/>
    <w:rsid w:val="005F17AA"/>
    <w:rsid w:val="005F2421"/>
    <w:rsid w:val="005F2CB1"/>
    <w:rsid w:val="005F3025"/>
    <w:rsid w:val="005F618C"/>
    <w:rsid w:val="005F6938"/>
    <w:rsid w:val="005F70BD"/>
    <w:rsid w:val="0060283C"/>
    <w:rsid w:val="00604F14"/>
    <w:rsid w:val="00611B83"/>
    <w:rsid w:val="006129D2"/>
    <w:rsid w:val="00613257"/>
    <w:rsid w:val="00614474"/>
    <w:rsid w:val="006164CD"/>
    <w:rsid w:val="006167B2"/>
    <w:rsid w:val="00617136"/>
    <w:rsid w:val="0061751F"/>
    <w:rsid w:val="00620A71"/>
    <w:rsid w:val="00620D80"/>
    <w:rsid w:val="00621B75"/>
    <w:rsid w:val="006234A6"/>
    <w:rsid w:val="00630001"/>
    <w:rsid w:val="006311B3"/>
    <w:rsid w:val="006314A7"/>
    <w:rsid w:val="00631CA0"/>
    <w:rsid w:val="0063284C"/>
    <w:rsid w:val="006353DD"/>
    <w:rsid w:val="00636398"/>
    <w:rsid w:val="006368D3"/>
    <w:rsid w:val="006373FD"/>
    <w:rsid w:val="006377EC"/>
    <w:rsid w:val="0064151F"/>
    <w:rsid w:val="00641533"/>
    <w:rsid w:val="0064208D"/>
    <w:rsid w:val="00643475"/>
    <w:rsid w:val="0064396A"/>
    <w:rsid w:val="00645176"/>
    <w:rsid w:val="0064624E"/>
    <w:rsid w:val="006465F4"/>
    <w:rsid w:val="00650AB9"/>
    <w:rsid w:val="00653276"/>
    <w:rsid w:val="00655733"/>
    <w:rsid w:val="00655ACD"/>
    <w:rsid w:val="00656A92"/>
    <w:rsid w:val="00656DDE"/>
    <w:rsid w:val="00657554"/>
    <w:rsid w:val="0066011D"/>
    <w:rsid w:val="006607C0"/>
    <w:rsid w:val="006613A6"/>
    <w:rsid w:val="006627A2"/>
    <w:rsid w:val="006634E6"/>
    <w:rsid w:val="006655EE"/>
    <w:rsid w:val="00665EE9"/>
    <w:rsid w:val="00666EAC"/>
    <w:rsid w:val="00667EE7"/>
    <w:rsid w:val="00670922"/>
    <w:rsid w:val="00670BE1"/>
    <w:rsid w:val="006712C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8D7"/>
    <w:rsid w:val="00695FC2"/>
    <w:rsid w:val="00696949"/>
    <w:rsid w:val="00696BB0"/>
    <w:rsid w:val="00697052"/>
    <w:rsid w:val="006A46FB"/>
    <w:rsid w:val="006A5E28"/>
    <w:rsid w:val="006A697B"/>
    <w:rsid w:val="006A7511"/>
    <w:rsid w:val="006A7AFF"/>
    <w:rsid w:val="006B1816"/>
    <w:rsid w:val="006B2099"/>
    <w:rsid w:val="006B4B95"/>
    <w:rsid w:val="006B50CF"/>
    <w:rsid w:val="006C03B8"/>
    <w:rsid w:val="006C1217"/>
    <w:rsid w:val="006C36FB"/>
    <w:rsid w:val="006C5EC9"/>
    <w:rsid w:val="006C6059"/>
    <w:rsid w:val="006C7522"/>
    <w:rsid w:val="006D0A7F"/>
    <w:rsid w:val="006D1547"/>
    <w:rsid w:val="006D2416"/>
    <w:rsid w:val="006D4803"/>
    <w:rsid w:val="006D6F08"/>
    <w:rsid w:val="006E00AC"/>
    <w:rsid w:val="006E062C"/>
    <w:rsid w:val="006E28B7"/>
    <w:rsid w:val="006E3310"/>
    <w:rsid w:val="006E4E39"/>
    <w:rsid w:val="006E565E"/>
    <w:rsid w:val="006E62A5"/>
    <w:rsid w:val="006E673D"/>
    <w:rsid w:val="006E6A87"/>
    <w:rsid w:val="006E7D3B"/>
    <w:rsid w:val="006F1B70"/>
    <w:rsid w:val="006F3213"/>
    <w:rsid w:val="006F341D"/>
    <w:rsid w:val="006F3CDE"/>
    <w:rsid w:val="006F4771"/>
    <w:rsid w:val="006F58D4"/>
    <w:rsid w:val="006F6D1D"/>
    <w:rsid w:val="00702B0E"/>
    <w:rsid w:val="0070346E"/>
    <w:rsid w:val="00704E48"/>
    <w:rsid w:val="00704EDB"/>
    <w:rsid w:val="00705DEC"/>
    <w:rsid w:val="00706101"/>
    <w:rsid w:val="00707072"/>
    <w:rsid w:val="007071BD"/>
    <w:rsid w:val="00707D61"/>
    <w:rsid w:val="00710A15"/>
    <w:rsid w:val="00712287"/>
    <w:rsid w:val="00712772"/>
    <w:rsid w:val="007148D3"/>
    <w:rsid w:val="00715B9A"/>
    <w:rsid w:val="007216ED"/>
    <w:rsid w:val="007224F7"/>
    <w:rsid w:val="00725D86"/>
    <w:rsid w:val="00726EA6"/>
    <w:rsid w:val="00727208"/>
    <w:rsid w:val="00727680"/>
    <w:rsid w:val="00734677"/>
    <w:rsid w:val="007348B1"/>
    <w:rsid w:val="007362A6"/>
    <w:rsid w:val="00736D7D"/>
    <w:rsid w:val="00740E58"/>
    <w:rsid w:val="00741A18"/>
    <w:rsid w:val="007445A0"/>
    <w:rsid w:val="00744F9E"/>
    <w:rsid w:val="0074524B"/>
    <w:rsid w:val="00747D8B"/>
    <w:rsid w:val="00750998"/>
    <w:rsid w:val="00751228"/>
    <w:rsid w:val="00751CA8"/>
    <w:rsid w:val="0075232D"/>
    <w:rsid w:val="007548B3"/>
    <w:rsid w:val="007571E1"/>
    <w:rsid w:val="007604B2"/>
    <w:rsid w:val="00761ED8"/>
    <w:rsid w:val="00765281"/>
    <w:rsid w:val="00766BAD"/>
    <w:rsid w:val="00771ACD"/>
    <w:rsid w:val="007724A7"/>
    <w:rsid w:val="007730BD"/>
    <w:rsid w:val="007755F2"/>
    <w:rsid w:val="00776971"/>
    <w:rsid w:val="0078177E"/>
    <w:rsid w:val="00782E5C"/>
    <w:rsid w:val="0078304C"/>
    <w:rsid w:val="00783610"/>
    <w:rsid w:val="00783673"/>
    <w:rsid w:val="00785490"/>
    <w:rsid w:val="007907F4"/>
    <w:rsid w:val="0079185B"/>
    <w:rsid w:val="007925EA"/>
    <w:rsid w:val="00793CD8"/>
    <w:rsid w:val="0079569D"/>
    <w:rsid w:val="00795C92"/>
    <w:rsid w:val="00796231"/>
    <w:rsid w:val="007A109A"/>
    <w:rsid w:val="007A1108"/>
    <w:rsid w:val="007A1CB3"/>
    <w:rsid w:val="007A306F"/>
    <w:rsid w:val="007A43A6"/>
    <w:rsid w:val="007A58A6"/>
    <w:rsid w:val="007B3D2D"/>
    <w:rsid w:val="007B50A9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DBF"/>
    <w:rsid w:val="007D167C"/>
    <w:rsid w:val="007D22F2"/>
    <w:rsid w:val="007D5901"/>
    <w:rsid w:val="007D6BAE"/>
    <w:rsid w:val="007D7526"/>
    <w:rsid w:val="007E440D"/>
    <w:rsid w:val="007E4610"/>
    <w:rsid w:val="007E4715"/>
    <w:rsid w:val="007E505B"/>
    <w:rsid w:val="007E593C"/>
    <w:rsid w:val="007E605E"/>
    <w:rsid w:val="007E7091"/>
    <w:rsid w:val="007F4AFE"/>
    <w:rsid w:val="007F4D7F"/>
    <w:rsid w:val="007F68D3"/>
    <w:rsid w:val="007F7357"/>
    <w:rsid w:val="00802259"/>
    <w:rsid w:val="00803FAE"/>
    <w:rsid w:val="0080605F"/>
    <w:rsid w:val="00807786"/>
    <w:rsid w:val="00811FCB"/>
    <w:rsid w:val="0081345E"/>
    <w:rsid w:val="008158D6"/>
    <w:rsid w:val="00816723"/>
    <w:rsid w:val="00817196"/>
    <w:rsid w:val="008216C3"/>
    <w:rsid w:val="008235DB"/>
    <w:rsid w:val="0082497A"/>
    <w:rsid w:val="00824AB4"/>
    <w:rsid w:val="008259CC"/>
    <w:rsid w:val="00825C42"/>
    <w:rsid w:val="00825D25"/>
    <w:rsid w:val="00827D6F"/>
    <w:rsid w:val="00827E53"/>
    <w:rsid w:val="0083339D"/>
    <w:rsid w:val="00836EF3"/>
    <w:rsid w:val="008376AC"/>
    <w:rsid w:val="008426D0"/>
    <w:rsid w:val="00844314"/>
    <w:rsid w:val="008444E8"/>
    <w:rsid w:val="00844E80"/>
    <w:rsid w:val="00845FC9"/>
    <w:rsid w:val="00846FE7"/>
    <w:rsid w:val="00847825"/>
    <w:rsid w:val="00852AA9"/>
    <w:rsid w:val="0085332A"/>
    <w:rsid w:val="0085406B"/>
    <w:rsid w:val="00854F97"/>
    <w:rsid w:val="00856911"/>
    <w:rsid w:val="00856BBA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321E"/>
    <w:rsid w:val="008905EF"/>
    <w:rsid w:val="00891F66"/>
    <w:rsid w:val="0089340A"/>
    <w:rsid w:val="00894A88"/>
    <w:rsid w:val="00895386"/>
    <w:rsid w:val="008A0FF0"/>
    <w:rsid w:val="008A21FF"/>
    <w:rsid w:val="008A2CE2"/>
    <w:rsid w:val="008A30AC"/>
    <w:rsid w:val="008A44B8"/>
    <w:rsid w:val="008A47BD"/>
    <w:rsid w:val="008A51A8"/>
    <w:rsid w:val="008A54C7"/>
    <w:rsid w:val="008A5CA1"/>
    <w:rsid w:val="008A77D8"/>
    <w:rsid w:val="008B0483"/>
    <w:rsid w:val="008B120C"/>
    <w:rsid w:val="008B4BAE"/>
    <w:rsid w:val="008B51A0"/>
    <w:rsid w:val="008B592A"/>
    <w:rsid w:val="008B7B5C"/>
    <w:rsid w:val="008C0C99"/>
    <w:rsid w:val="008C2017"/>
    <w:rsid w:val="008C4958"/>
    <w:rsid w:val="008C4BAA"/>
    <w:rsid w:val="008C6AE8"/>
    <w:rsid w:val="008C6FC1"/>
    <w:rsid w:val="008C7573"/>
    <w:rsid w:val="008D34F1"/>
    <w:rsid w:val="008D39D8"/>
    <w:rsid w:val="008D6D1A"/>
    <w:rsid w:val="008D7D2C"/>
    <w:rsid w:val="008E065E"/>
    <w:rsid w:val="008E0927"/>
    <w:rsid w:val="008E1909"/>
    <w:rsid w:val="008E3676"/>
    <w:rsid w:val="008E3EE2"/>
    <w:rsid w:val="008E63EE"/>
    <w:rsid w:val="008E7C6E"/>
    <w:rsid w:val="008F064A"/>
    <w:rsid w:val="008F1EAB"/>
    <w:rsid w:val="008F33DC"/>
    <w:rsid w:val="008F477F"/>
    <w:rsid w:val="008F513F"/>
    <w:rsid w:val="008F7CBB"/>
    <w:rsid w:val="00902350"/>
    <w:rsid w:val="0090336B"/>
    <w:rsid w:val="009053AA"/>
    <w:rsid w:val="009056F3"/>
    <w:rsid w:val="00906939"/>
    <w:rsid w:val="00910B7D"/>
    <w:rsid w:val="00911DFB"/>
    <w:rsid w:val="00911F0C"/>
    <w:rsid w:val="009126B4"/>
    <w:rsid w:val="009139D9"/>
    <w:rsid w:val="00914A14"/>
    <w:rsid w:val="00914AD8"/>
    <w:rsid w:val="00914DB8"/>
    <w:rsid w:val="00916079"/>
    <w:rsid w:val="00917CE9"/>
    <w:rsid w:val="00920BF2"/>
    <w:rsid w:val="00922010"/>
    <w:rsid w:val="00923174"/>
    <w:rsid w:val="00924910"/>
    <w:rsid w:val="00931BD9"/>
    <w:rsid w:val="009328CA"/>
    <w:rsid w:val="00936609"/>
    <w:rsid w:val="00936741"/>
    <w:rsid w:val="009368F3"/>
    <w:rsid w:val="00941636"/>
    <w:rsid w:val="009420EE"/>
    <w:rsid w:val="00943742"/>
    <w:rsid w:val="00945C05"/>
    <w:rsid w:val="00946542"/>
    <w:rsid w:val="00946945"/>
    <w:rsid w:val="00947713"/>
    <w:rsid w:val="00950DE7"/>
    <w:rsid w:val="00953920"/>
    <w:rsid w:val="00953C6F"/>
    <w:rsid w:val="00953D47"/>
    <w:rsid w:val="00955B88"/>
    <w:rsid w:val="0095681E"/>
    <w:rsid w:val="009572D4"/>
    <w:rsid w:val="00961921"/>
    <w:rsid w:val="0096430A"/>
    <w:rsid w:val="00964FC3"/>
    <w:rsid w:val="0096554B"/>
    <w:rsid w:val="0096584A"/>
    <w:rsid w:val="00966B13"/>
    <w:rsid w:val="00967F0F"/>
    <w:rsid w:val="00971F08"/>
    <w:rsid w:val="0097603D"/>
    <w:rsid w:val="00976949"/>
    <w:rsid w:val="00980477"/>
    <w:rsid w:val="00980544"/>
    <w:rsid w:val="009811BD"/>
    <w:rsid w:val="00983287"/>
    <w:rsid w:val="00984089"/>
    <w:rsid w:val="00985253"/>
    <w:rsid w:val="009853B3"/>
    <w:rsid w:val="00990630"/>
    <w:rsid w:val="00991761"/>
    <w:rsid w:val="00991D1A"/>
    <w:rsid w:val="009928FB"/>
    <w:rsid w:val="00994DCA"/>
    <w:rsid w:val="0099575A"/>
    <w:rsid w:val="009960EC"/>
    <w:rsid w:val="0099702E"/>
    <w:rsid w:val="009970DD"/>
    <w:rsid w:val="009A0FBA"/>
    <w:rsid w:val="009A1601"/>
    <w:rsid w:val="009A3185"/>
    <w:rsid w:val="009A462D"/>
    <w:rsid w:val="009A5CBA"/>
    <w:rsid w:val="009B1F30"/>
    <w:rsid w:val="009B3AC2"/>
    <w:rsid w:val="009B4DF4"/>
    <w:rsid w:val="009B564E"/>
    <w:rsid w:val="009B7E87"/>
    <w:rsid w:val="009C21DE"/>
    <w:rsid w:val="009C403E"/>
    <w:rsid w:val="009C6E1E"/>
    <w:rsid w:val="009D4FF0"/>
    <w:rsid w:val="009D58AF"/>
    <w:rsid w:val="009D5FD9"/>
    <w:rsid w:val="009D61C7"/>
    <w:rsid w:val="009D703C"/>
    <w:rsid w:val="009D718F"/>
    <w:rsid w:val="009E068F"/>
    <w:rsid w:val="009E14E0"/>
    <w:rsid w:val="009E1F09"/>
    <w:rsid w:val="009E35DB"/>
    <w:rsid w:val="009E47A3"/>
    <w:rsid w:val="009E5BCD"/>
    <w:rsid w:val="009E5D36"/>
    <w:rsid w:val="009E6A58"/>
    <w:rsid w:val="009E7045"/>
    <w:rsid w:val="009F08F3"/>
    <w:rsid w:val="009F344F"/>
    <w:rsid w:val="00A03D4C"/>
    <w:rsid w:val="00A048A8"/>
    <w:rsid w:val="00A04F49"/>
    <w:rsid w:val="00A11BED"/>
    <w:rsid w:val="00A12AEA"/>
    <w:rsid w:val="00A13E54"/>
    <w:rsid w:val="00A17B36"/>
    <w:rsid w:val="00A17F63"/>
    <w:rsid w:val="00A2052C"/>
    <w:rsid w:val="00A2193B"/>
    <w:rsid w:val="00A21AD1"/>
    <w:rsid w:val="00A2351A"/>
    <w:rsid w:val="00A24D4C"/>
    <w:rsid w:val="00A264A9"/>
    <w:rsid w:val="00A27075"/>
    <w:rsid w:val="00A27785"/>
    <w:rsid w:val="00A30187"/>
    <w:rsid w:val="00A3448A"/>
    <w:rsid w:val="00A36297"/>
    <w:rsid w:val="00A41E2B"/>
    <w:rsid w:val="00A45B74"/>
    <w:rsid w:val="00A46C29"/>
    <w:rsid w:val="00A52E1D"/>
    <w:rsid w:val="00A54E52"/>
    <w:rsid w:val="00A57055"/>
    <w:rsid w:val="00A57888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5F9F"/>
    <w:rsid w:val="00A761D4"/>
    <w:rsid w:val="00A7651C"/>
    <w:rsid w:val="00A77EC4"/>
    <w:rsid w:val="00A870C3"/>
    <w:rsid w:val="00A90CE3"/>
    <w:rsid w:val="00A92879"/>
    <w:rsid w:val="00A9442A"/>
    <w:rsid w:val="00AA016F"/>
    <w:rsid w:val="00AA1ED6"/>
    <w:rsid w:val="00AA51D6"/>
    <w:rsid w:val="00AA5E53"/>
    <w:rsid w:val="00AA6C32"/>
    <w:rsid w:val="00AB0BC8"/>
    <w:rsid w:val="00AB11CA"/>
    <w:rsid w:val="00AB14D9"/>
    <w:rsid w:val="00AB4AB8"/>
    <w:rsid w:val="00AB655E"/>
    <w:rsid w:val="00AC007F"/>
    <w:rsid w:val="00AC1398"/>
    <w:rsid w:val="00AC20FD"/>
    <w:rsid w:val="00AC2ECD"/>
    <w:rsid w:val="00AC3119"/>
    <w:rsid w:val="00AC49FB"/>
    <w:rsid w:val="00AC5A10"/>
    <w:rsid w:val="00AD0AA3"/>
    <w:rsid w:val="00AD34D9"/>
    <w:rsid w:val="00AD38F5"/>
    <w:rsid w:val="00AD3F94"/>
    <w:rsid w:val="00AD4A5A"/>
    <w:rsid w:val="00AE1D0A"/>
    <w:rsid w:val="00AE27AC"/>
    <w:rsid w:val="00AE3743"/>
    <w:rsid w:val="00AE40E0"/>
    <w:rsid w:val="00AE4DBA"/>
    <w:rsid w:val="00AE4F07"/>
    <w:rsid w:val="00AF1C5D"/>
    <w:rsid w:val="00AF42D7"/>
    <w:rsid w:val="00AF577D"/>
    <w:rsid w:val="00B006FE"/>
    <w:rsid w:val="00B007CB"/>
    <w:rsid w:val="00B027D0"/>
    <w:rsid w:val="00B02AA9"/>
    <w:rsid w:val="00B02FA3"/>
    <w:rsid w:val="00B05084"/>
    <w:rsid w:val="00B07BA0"/>
    <w:rsid w:val="00B14A49"/>
    <w:rsid w:val="00B157F9"/>
    <w:rsid w:val="00B175F4"/>
    <w:rsid w:val="00B20256"/>
    <w:rsid w:val="00B20D09"/>
    <w:rsid w:val="00B26FF0"/>
    <w:rsid w:val="00B2763F"/>
    <w:rsid w:val="00B27AAC"/>
    <w:rsid w:val="00B30929"/>
    <w:rsid w:val="00B372AA"/>
    <w:rsid w:val="00B40020"/>
    <w:rsid w:val="00B40445"/>
    <w:rsid w:val="00B41888"/>
    <w:rsid w:val="00B4366A"/>
    <w:rsid w:val="00B45A52"/>
    <w:rsid w:val="00B45F6D"/>
    <w:rsid w:val="00B46175"/>
    <w:rsid w:val="00B540BE"/>
    <w:rsid w:val="00B55C02"/>
    <w:rsid w:val="00B57C8A"/>
    <w:rsid w:val="00B615B8"/>
    <w:rsid w:val="00B6188F"/>
    <w:rsid w:val="00B664C7"/>
    <w:rsid w:val="00B71E16"/>
    <w:rsid w:val="00B739F6"/>
    <w:rsid w:val="00B75C80"/>
    <w:rsid w:val="00B811ED"/>
    <w:rsid w:val="00B81A6C"/>
    <w:rsid w:val="00B83FF5"/>
    <w:rsid w:val="00B84AB5"/>
    <w:rsid w:val="00B85D86"/>
    <w:rsid w:val="00B85DE5"/>
    <w:rsid w:val="00B90F73"/>
    <w:rsid w:val="00B93B59"/>
    <w:rsid w:val="00B9406A"/>
    <w:rsid w:val="00B95703"/>
    <w:rsid w:val="00BA2280"/>
    <w:rsid w:val="00BA2A08"/>
    <w:rsid w:val="00BA56D2"/>
    <w:rsid w:val="00BA76E0"/>
    <w:rsid w:val="00BB1A3F"/>
    <w:rsid w:val="00BB2A25"/>
    <w:rsid w:val="00BB2CE6"/>
    <w:rsid w:val="00BB51E9"/>
    <w:rsid w:val="00BB6368"/>
    <w:rsid w:val="00BC0FDC"/>
    <w:rsid w:val="00BC269C"/>
    <w:rsid w:val="00BC3053"/>
    <w:rsid w:val="00BC4D2E"/>
    <w:rsid w:val="00BC7EAA"/>
    <w:rsid w:val="00BD15A5"/>
    <w:rsid w:val="00BD266D"/>
    <w:rsid w:val="00BD466D"/>
    <w:rsid w:val="00BD48AC"/>
    <w:rsid w:val="00BD5F1A"/>
    <w:rsid w:val="00BD7AFA"/>
    <w:rsid w:val="00BE1234"/>
    <w:rsid w:val="00BE2093"/>
    <w:rsid w:val="00BE2FA6"/>
    <w:rsid w:val="00BE333F"/>
    <w:rsid w:val="00BE687A"/>
    <w:rsid w:val="00BE7406"/>
    <w:rsid w:val="00BE7603"/>
    <w:rsid w:val="00BF2D4A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92C"/>
    <w:rsid w:val="00C07377"/>
    <w:rsid w:val="00C0744F"/>
    <w:rsid w:val="00C10478"/>
    <w:rsid w:val="00C12107"/>
    <w:rsid w:val="00C13879"/>
    <w:rsid w:val="00C14D4B"/>
    <w:rsid w:val="00C154BB"/>
    <w:rsid w:val="00C24345"/>
    <w:rsid w:val="00C25A8A"/>
    <w:rsid w:val="00C279B5"/>
    <w:rsid w:val="00C27C45"/>
    <w:rsid w:val="00C30841"/>
    <w:rsid w:val="00C32A9C"/>
    <w:rsid w:val="00C3719D"/>
    <w:rsid w:val="00C37DFE"/>
    <w:rsid w:val="00C47B03"/>
    <w:rsid w:val="00C500F5"/>
    <w:rsid w:val="00C54995"/>
    <w:rsid w:val="00C54D41"/>
    <w:rsid w:val="00C600B9"/>
    <w:rsid w:val="00C60783"/>
    <w:rsid w:val="00C63546"/>
    <w:rsid w:val="00C64672"/>
    <w:rsid w:val="00C70697"/>
    <w:rsid w:val="00C72EF4"/>
    <w:rsid w:val="00C742DA"/>
    <w:rsid w:val="00C75D2F"/>
    <w:rsid w:val="00C767BE"/>
    <w:rsid w:val="00C76E3C"/>
    <w:rsid w:val="00C81568"/>
    <w:rsid w:val="00C85FA6"/>
    <w:rsid w:val="00C9027A"/>
    <w:rsid w:val="00C9068E"/>
    <w:rsid w:val="00C93C4B"/>
    <w:rsid w:val="00C944AB"/>
    <w:rsid w:val="00C95B40"/>
    <w:rsid w:val="00CA1ED8"/>
    <w:rsid w:val="00CA33EE"/>
    <w:rsid w:val="00CA65B9"/>
    <w:rsid w:val="00CB198E"/>
    <w:rsid w:val="00CB1F63"/>
    <w:rsid w:val="00CB5781"/>
    <w:rsid w:val="00CB59AE"/>
    <w:rsid w:val="00CB7170"/>
    <w:rsid w:val="00CC040E"/>
    <w:rsid w:val="00CC111F"/>
    <w:rsid w:val="00CC2011"/>
    <w:rsid w:val="00CC2718"/>
    <w:rsid w:val="00CC3EA0"/>
    <w:rsid w:val="00CC481F"/>
    <w:rsid w:val="00CC7B45"/>
    <w:rsid w:val="00CD1188"/>
    <w:rsid w:val="00CD2ED1"/>
    <w:rsid w:val="00CD337B"/>
    <w:rsid w:val="00CE0424"/>
    <w:rsid w:val="00CE68A9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E6B"/>
    <w:rsid w:val="00D21CE6"/>
    <w:rsid w:val="00D22E5D"/>
    <w:rsid w:val="00D239A7"/>
    <w:rsid w:val="00D23AC5"/>
    <w:rsid w:val="00D23F47"/>
    <w:rsid w:val="00D243BB"/>
    <w:rsid w:val="00D30956"/>
    <w:rsid w:val="00D30DE5"/>
    <w:rsid w:val="00D36E71"/>
    <w:rsid w:val="00D3767F"/>
    <w:rsid w:val="00D37D87"/>
    <w:rsid w:val="00D40B33"/>
    <w:rsid w:val="00D4318F"/>
    <w:rsid w:val="00D438BF"/>
    <w:rsid w:val="00D440F8"/>
    <w:rsid w:val="00D47928"/>
    <w:rsid w:val="00D50F97"/>
    <w:rsid w:val="00D546FF"/>
    <w:rsid w:val="00D55135"/>
    <w:rsid w:val="00D55AD5"/>
    <w:rsid w:val="00D562F8"/>
    <w:rsid w:val="00D576CA"/>
    <w:rsid w:val="00D60420"/>
    <w:rsid w:val="00D61AF5"/>
    <w:rsid w:val="00D61D11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FB5"/>
    <w:rsid w:val="00DA305E"/>
    <w:rsid w:val="00DA5417"/>
    <w:rsid w:val="00DA56E8"/>
    <w:rsid w:val="00DA707D"/>
    <w:rsid w:val="00DB0A9F"/>
    <w:rsid w:val="00DB15CA"/>
    <w:rsid w:val="00DB293F"/>
    <w:rsid w:val="00DB377D"/>
    <w:rsid w:val="00DC003F"/>
    <w:rsid w:val="00DC2D36"/>
    <w:rsid w:val="00DC318F"/>
    <w:rsid w:val="00DC53EF"/>
    <w:rsid w:val="00DC5505"/>
    <w:rsid w:val="00DD105D"/>
    <w:rsid w:val="00DD7BD3"/>
    <w:rsid w:val="00DE0F1E"/>
    <w:rsid w:val="00DE5608"/>
    <w:rsid w:val="00DE58D0"/>
    <w:rsid w:val="00DE654F"/>
    <w:rsid w:val="00DF0B6E"/>
    <w:rsid w:val="00DF15E0"/>
    <w:rsid w:val="00DF25B1"/>
    <w:rsid w:val="00DF37A0"/>
    <w:rsid w:val="00DF4DDF"/>
    <w:rsid w:val="00E110E7"/>
    <w:rsid w:val="00E11B20"/>
    <w:rsid w:val="00E122A6"/>
    <w:rsid w:val="00E12D2B"/>
    <w:rsid w:val="00E1789E"/>
    <w:rsid w:val="00E17FA2"/>
    <w:rsid w:val="00E220F3"/>
    <w:rsid w:val="00E22330"/>
    <w:rsid w:val="00E26E6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920"/>
    <w:rsid w:val="00E446F1"/>
    <w:rsid w:val="00E46886"/>
    <w:rsid w:val="00E47AEF"/>
    <w:rsid w:val="00E47DA9"/>
    <w:rsid w:val="00E53B75"/>
    <w:rsid w:val="00E54E3B"/>
    <w:rsid w:val="00E56F09"/>
    <w:rsid w:val="00E57565"/>
    <w:rsid w:val="00E61E7B"/>
    <w:rsid w:val="00E63838"/>
    <w:rsid w:val="00E64434"/>
    <w:rsid w:val="00E677E7"/>
    <w:rsid w:val="00E67C51"/>
    <w:rsid w:val="00E7222C"/>
    <w:rsid w:val="00E72EFC"/>
    <w:rsid w:val="00E75169"/>
    <w:rsid w:val="00E758EC"/>
    <w:rsid w:val="00E8234C"/>
    <w:rsid w:val="00E83AA9"/>
    <w:rsid w:val="00E85928"/>
    <w:rsid w:val="00E87822"/>
    <w:rsid w:val="00E90395"/>
    <w:rsid w:val="00E909E9"/>
    <w:rsid w:val="00E90E49"/>
    <w:rsid w:val="00E917F9"/>
    <w:rsid w:val="00E9291C"/>
    <w:rsid w:val="00E93FFE"/>
    <w:rsid w:val="00E94F8A"/>
    <w:rsid w:val="00EA59EB"/>
    <w:rsid w:val="00EA7A41"/>
    <w:rsid w:val="00EB077B"/>
    <w:rsid w:val="00EB4EA2"/>
    <w:rsid w:val="00EB6CD0"/>
    <w:rsid w:val="00EC0099"/>
    <w:rsid w:val="00EC04D5"/>
    <w:rsid w:val="00EC27C6"/>
    <w:rsid w:val="00EC4207"/>
    <w:rsid w:val="00EC4712"/>
    <w:rsid w:val="00EC5653"/>
    <w:rsid w:val="00EC71CE"/>
    <w:rsid w:val="00ED1006"/>
    <w:rsid w:val="00ED5631"/>
    <w:rsid w:val="00ED6AB3"/>
    <w:rsid w:val="00EE5FCE"/>
    <w:rsid w:val="00EF18FE"/>
    <w:rsid w:val="00EF5787"/>
    <w:rsid w:val="00EF60D0"/>
    <w:rsid w:val="00F00814"/>
    <w:rsid w:val="00F0209F"/>
    <w:rsid w:val="00F0528D"/>
    <w:rsid w:val="00F06C67"/>
    <w:rsid w:val="00F06DFD"/>
    <w:rsid w:val="00F071D1"/>
    <w:rsid w:val="00F07533"/>
    <w:rsid w:val="00F10629"/>
    <w:rsid w:val="00F1064D"/>
    <w:rsid w:val="00F12786"/>
    <w:rsid w:val="00F15FA5"/>
    <w:rsid w:val="00F17C93"/>
    <w:rsid w:val="00F209B7"/>
    <w:rsid w:val="00F2376F"/>
    <w:rsid w:val="00F243D8"/>
    <w:rsid w:val="00F27FD7"/>
    <w:rsid w:val="00F30828"/>
    <w:rsid w:val="00F30EDA"/>
    <w:rsid w:val="00F313D6"/>
    <w:rsid w:val="00F40F0C"/>
    <w:rsid w:val="00F44ABA"/>
    <w:rsid w:val="00F4766C"/>
    <w:rsid w:val="00F507D1"/>
    <w:rsid w:val="00F519CE"/>
    <w:rsid w:val="00F51ADA"/>
    <w:rsid w:val="00F53043"/>
    <w:rsid w:val="00F607C5"/>
    <w:rsid w:val="00F60DEA"/>
    <w:rsid w:val="00F616D9"/>
    <w:rsid w:val="00F6302A"/>
    <w:rsid w:val="00F64C2B"/>
    <w:rsid w:val="00F651BE"/>
    <w:rsid w:val="00F67F53"/>
    <w:rsid w:val="00F703BE"/>
    <w:rsid w:val="00F71F69"/>
    <w:rsid w:val="00F7296D"/>
    <w:rsid w:val="00F72B72"/>
    <w:rsid w:val="00F74688"/>
    <w:rsid w:val="00F74BB9"/>
    <w:rsid w:val="00F75582"/>
    <w:rsid w:val="00F76EFA"/>
    <w:rsid w:val="00F804BE"/>
    <w:rsid w:val="00F817CE"/>
    <w:rsid w:val="00F83BC2"/>
    <w:rsid w:val="00F8456C"/>
    <w:rsid w:val="00F8531F"/>
    <w:rsid w:val="00F859D8"/>
    <w:rsid w:val="00F85BBC"/>
    <w:rsid w:val="00F866DB"/>
    <w:rsid w:val="00F868F5"/>
    <w:rsid w:val="00F9056A"/>
    <w:rsid w:val="00F90F8D"/>
    <w:rsid w:val="00F911B0"/>
    <w:rsid w:val="00F92782"/>
    <w:rsid w:val="00F93AA9"/>
    <w:rsid w:val="00F96985"/>
    <w:rsid w:val="00F97838"/>
    <w:rsid w:val="00FA2BB3"/>
    <w:rsid w:val="00FA36C3"/>
    <w:rsid w:val="00FB4C80"/>
    <w:rsid w:val="00FB6A6A"/>
    <w:rsid w:val="00FC2BA2"/>
    <w:rsid w:val="00FC46BE"/>
    <w:rsid w:val="00FC7429"/>
    <w:rsid w:val="00FD07F6"/>
    <w:rsid w:val="00FD1EC8"/>
    <w:rsid w:val="00FD47ED"/>
    <w:rsid w:val="00FD74DB"/>
    <w:rsid w:val="00FD7660"/>
    <w:rsid w:val="00FE0655"/>
    <w:rsid w:val="00FE0F1D"/>
    <w:rsid w:val="00FE150E"/>
    <w:rsid w:val="00FE1683"/>
    <w:rsid w:val="00FE2365"/>
    <w:rsid w:val="00FE4C7B"/>
    <w:rsid w:val="00FE7336"/>
    <w:rsid w:val="00FE787C"/>
    <w:rsid w:val="00FF2A3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DBAE796"/>
  <w15:chartTrackingRefBased/>
  <w15:docId w15:val="{7315BFF0-612C-47CA-BFC5-E22EF595E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6BA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7D6BA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D6BA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D6BA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D6BA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D6BA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D6BA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D6BA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D6BA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D6BA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6B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6BAE"/>
  </w:style>
  <w:style w:type="paragraph" w:styleId="TOC8">
    <w:name w:val="toc 8"/>
    <w:basedOn w:val="TOC1"/>
    <w:semiHidden/>
    <w:rsid w:val="007D6BA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D6BA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D6BA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D6BA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D6BA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D6BAE"/>
    <w:pPr>
      <w:ind w:left="1418" w:hanging="1418"/>
    </w:pPr>
  </w:style>
  <w:style w:type="paragraph" w:styleId="TOC3">
    <w:name w:val="toc 3"/>
    <w:basedOn w:val="TOC2"/>
    <w:semiHidden/>
    <w:rsid w:val="007D6BAE"/>
    <w:pPr>
      <w:ind w:left="1134" w:hanging="1134"/>
    </w:pPr>
  </w:style>
  <w:style w:type="paragraph" w:styleId="TOC2">
    <w:name w:val="toc 2"/>
    <w:basedOn w:val="TOC1"/>
    <w:semiHidden/>
    <w:rsid w:val="007D6BA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D6BAE"/>
    <w:pPr>
      <w:ind w:left="284"/>
    </w:pPr>
  </w:style>
  <w:style w:type="paragraph" w:styleId="Index1">
    <w:name w:val="index 1"/>
    <w:basedOn w:val="Normal"/>
    <w:semiHidden/>
    <w:rsid w:val="007D6BAE"/>
    <w:pPr>
      <w:keepLines/>
      <w:spacing w:after="0"/>
    </w:pPr>
  </w:style>
  <w:style w:type="paragraph" w:styleId="DocumentMap">
    <w:name w:val="Document Map"/>
    <w:basedOn w:val="Normal"/>
    <w:semiHidden/>
    <w:rsid w:val="007D6BA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D6BAE"/>
    <w:pPr>
      <w:ind w:left="851"/>
    </w:pPr>
  </w:style>
  <w:style w:type="paragraph" w:styleId="ListNumber">
    <w:name w:val="List Number"/>
    <w:basedOn w:val="List"/>
    <w:rsid w:val="007D6BAE"/>
  </w:style>
  <w:style w:type="paragraph" w:styleId="List">
    <w:name w:val="List"/>
    <w:basedOn w:val="Normal"/>
    <w:rsid w:val="007D6BAE"/>
    <w:pPr>
      <w:ind w:left="568" w:hanging="284"/>
    </w:pPr>
  </w:style>
  <w:style w:type="paragraph" w:styleId="Header">
    <w:name w:val="header"/>
    <w:rsid w:val="007D6B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D6BA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D6BA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D6BA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D6BAE"/>
    <w:pPr>
      <w:ind w:left="1418" w:hanging="1418"/>
    </w:pPr>
  </w:style>
  <w:style w:type="paragraph" w:styleId="TOC6">
    <w:name w:val="toc 6"/>
    <w:basedOn w:val="TOC5"/>
    <w:next w:val="Normal"/>
    <w:semiHidden/>
    <w:rsid w:val="007D6BAE"/>
    <w:pPr>
      <w:ind w:left="1985" w:hanging="1985"/>
    </w:pPr>
  </w:style>
  <w:style w:type="paragraph" w:styleId="TOC7">
    <w:name w:val="toc 7"/>
    <w:basedOn w:val="TOC6"/>
    <w:next w:val="Normal"/>
    <w:semiHidden/>
    <w:rsid w:val="007D6BAE"/>
    <w:pPr>
      <w:ind w:left="2268" w:hanging="2268"/>
    </w:pPr>
  </w:style>
  <w:style w:type="paragraph" w:styleId="ListBullet2">
    <w:name w:val="List Bullet 2"/>
    <w:basedOn w:val="ListBullet"/>
    <w:rsid w:val="007D6BAE"/>
    <w:pPr>
      <w:numPr>
        <w:numId w:val="6"/>
      </w:numPr>
    </w:pPr>
  </w:style>
  <w:style w:type="paragraph" w:styleId="ListBullet">
    <w:name w:val="List Bullet"/>
    <w:basedOn w:val="BodyText"/>
    <w:rsid w:val="007D6BAE"/>
    <w:pPr>
      <w:numPr>
        <w:numId w:val="5"/>
      </w:numPr>
    </w:pPr>
  </w:style>
  <w:style w:type="paragraph" w:styleId="ListBullet3">
    <w:name w:val="List Bullet 3"/>
    <w:basedOn w:val="ListBullet2"/>
    <w:rsid w:val="007D6BAE"/>
    <w:pPr>
      <w:numPr>
        <w:numId w:val="7"/>
      </w:numPr>
    </w:pPr>
  </w:style>
  <w:style w:type="paragraph" w:customStyle="1" w:styleId="EQ">
    <w:name w:val="EQ"/>
    <w:basedOn w:val="Normal"/>
    <w:next w:val="Normal"/>
    <w:rsid w:val="007D6BA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D6BAE"/>
    <w:pPr>
      <w:ind w:left="851"/>
    </w:pPr>
  </w:style>
  <w:style w:type="paragraph" w:styleId="List3">
    <w:name w:val="List 3"/>
    <w:basedOn w:val="List2"/>
    <w:rsid w:val="007D6BAE"/>
    <w:pPr>
      <w:ind w:left="1135"/>
    </w:pPr>
  </w:style>
  <w:style w:type="paragraph" w:styleId="List4">
    <w:name w:val="List 4"/>
    <w:basedOn w:val="List3"/>
    <w:rsid w:val="007D6BAE"/>
    <w:pPr>
      <w:ind w:left="1418"/>
    </w:pPr>
  </w:style>
  <w:style w:type="paragraph" w:styleId="List5">
    <w:name w:val="List 5"/>
    <w:basedOn w:val="List4"/>
    <w:rsid w:val="007D6BAE"/>
    <w:pPr>
      <w:ind w:left="1702"/>
    </w:pPr>
  </w:style>
  <w:style w:type="paragraph" w:customStyle="1" w:styleId="EditorsNote">
    <w:name w:val="Editor's Note"/>
    <w:basedOn w:val="Normal"/>
    <w:rsid w:val="007D6BA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D6BAE"/>
    <w:pPr>
      <w:numPr>
        <w:numId w:val="8"/>
      </w:numPr>
    </w:pPr>
  </w:style>
  <w:style w:type="paragraph" w:styleId="ListBullet5">
    <w:name w:val="List Bullet 5"/>
    <w:basedOn w:val="ListBullet4"/>
    <w:rsid w:val="007D6BAE"/>
    <w:pPr>
      <w:numPr>
        <w:numId w:val="4"/>
      </w:numPr>
    </w:pPr>
  </w:style>
  <w:style w:type="paragraph" w:styleId="Footer">
    <w:name w:val="footer"/>
    <w:basedOn w:val="Header"/>
    <w:semiHidden/>
    <w:rsid w:val="007D6BA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D6BAE"/>
    <w:pPr>
      <w:numPr>
        <w:numId w:val="2"/>
      </w:numPr>
    </w:pPr>
  </w:style>
  <w:style w:type="paragraph" w:styleId="BalloonText">
    <w:name w:val="Balloon Text"/>
    <w:basedOn w:val="Normal"/>
    <w:semiHidden/>
    <w:rsid w:val="007D6BA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D6BAE"/>
  </w:style>
  <w:style w:type="paragraph" w:styleId="BodyText">
    <w:name w:val="Body Text"/>
    <w:basedOn w:val="Normal"/>
    <w:link w:val="BodyTextChar"/>
    <w:rsid w:val="007D6BAE"/>
  </w:style>
  <w:style w:type="character" w:styleId="Hyperlink">
    <w:name w:val="Hyperlink"/>
    <w:uiPriority w:val="99"/>
    <w:rsid w:val="007D6BAE"/>
    <w:rPr>
      <w:color w:val="0000FF"/>
      <w:u w:val="single"/>
      <w:lang w:val="en-GB"/>
    </w:rPr>
  </w:style>
  <w:style w:type="character" w:styleId="FollowedHyperlink">
    <w:name w:val="FollowedHyperlink"/>
    <w:semiHidden/>
    <w:rsid w:val="007D6BAE"/>
    <w:rPr>
      <w:color w:val="FF0000"/>
      <w:u w:val="single"/>
    </w:rPr>
  </w:style>
  <w:style w:type="character" w:styleId="CommentReference">
    <w:name w:val="annotation reference"/>
    <w:semiHidden/>
    <w:rsid w:val="007D6BAE"/>
    <w:rPr>
      <w:sz w:val="16"/>
      <w:szCs w:val="16"/>
    </w:rPr>
  </w:style>
  <w:style w:type="paragraph" w:styleId="CommentText">
    <w:name w:val="annotation text"/>
    <w:basedOn w:val="Normal"/>
    <w:semiHidden/>
    <w:rsid w:val="007D6BAE"/>
  </w:style>
  <w:style w:type="paragraph" w:styleId="CommentSubject">
    <w:name w:val="annotation subject"/>
    <w:basedOn w:val="CommentText"/>
    <w:next w:val="CommentText"/>
    <w:semiHidden/>
    <w:rsid w:val="007D6BAE"/>
    <w:rPr>
      <w:b/>
      <w:bCs/>
    </w:rPr>
  </w:style>
  <w:style w:type="character" w:customStyle="1" w:styleId="Heading1Char">
    <w:name w:val="Heading 1 Char"/>
    <w:link w:val="Heading1"/>
    <w:rsid w:val="007D6BA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D6BA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D6BA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D6BA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D6BA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D6BA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D6BA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D6BA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D6BA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D6BAE"/>
    <w:pPr>
      <w:spacing w:after="0"/>
    </w:pPr>
  </w:style>
  <w:style w:type="paragraph" w:customStyle="1" w:styleId="TAL">
    <w:name w:val="TAL"/>
    <w:basedOn w:val="Normal"/>
    <w:rsid w:val="007D6BA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D6BAE"/>
    <w:pPr>
      <w:jc w:val="center"/>
    </w:pPr>
  </w:style>
  <w:style w:type="paragraph" w:customStyle="1" w:styleId="TAH">
    <w:name w:val="TAH"/>
    <w:basedOn w:val="TAC"/>
    <w:rsid w:val="007D6BAE"/>
    <w:rPr>
      <w:b/>
    </w:rPr>
  </w:style>
  <w:style w:type="paragraph" w:customStyle="1" w:styleId="TAN">
    <w:name w:val="TAN"/>
    <w:basedOn w:val="TAL"/>
    <w:rsid w:val="007D6BAE"/>
    <w:pPr>
      <w:ind w:left="851" w:hanging="851"/>
    </w:pPr>
  </w:style>
  <w:style w:type="paragraph" w:customStyle="1" w:styleId="TAR">
    <w:name w:val="TAR"/>
    <w:basedOn w:val="TAL"/>
    <w:rsid w:val="007D6BAE"/>
    <w:pPr>
      <w:jc w:val="right"/>
    </w:pPr>
  </w:style>
  <w:style w:type="paragraph" w:customStyle="1" w:styleId="TH">
    <w:name w:val="TH"/>
    <w:basedOn w:val="Normal"/>
    <w:rsid w:val="007D6BA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D6BA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D6BA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D6B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6B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D6B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D6B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D6BAE"/>
  </w:style>
  <w:style w:type="paragraph" w:customStyle="1" w:styleId="ZH">
    <w:name w:val="ZH"/>
    <w:rsid w:val="007D6B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D6B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D6BA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6B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D6BAE"/>
    <w:pPr>
      <w:framePr w:wrap="notBeside" w:y="16161"/>
    </w:pPr>
  </w:style>
  <w:style w:type="paragraph" w:customStyle="1" w:styleId="FP">
    <w:name w:val="FP"/>
    <w:basedOn w:val="Normal"/>
    <w:rsid w:val="007D6BA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D6BA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D6BA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7D6BA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D6BA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4C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5NUHHDQN7SK2-1476151046-34249</_dlc_DocId>
    <_dlc_DocIdUrl xmlns="f166a696-7b5b-4ccd-9f0c-ffde0cceec81">
      <Url>https://ericsson.sharepoint.com/sites/star/_layouts/15/DocIdRedir.aspx?ID=5NUHHDQN7SK2-1476151046-34249</Url>
      <Description>5NUHHDQN7SK2-1476151046-34249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611109f9-ed58-4498-a270-1fb2086a5321"/>
    <ds:schemaRef ds:uri="http://schemas.microsoft.com/sharepoint/v4"/>
    <ds:schemaRef ds:uri="http://schemas.microsoft.com/office/2006/metadata/properties"/>
    <ds:schemaRef ds:uri="f166a696-7b5b-4ccd-9f0c-ffde0cceec81"/>
    <ds:schemaRef ds:uri="d8762117-8292-4133-b1c7-eab5c6487cf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F1514A7-265B-476A-A32A-7E8506245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25792D4-6CB2-47B3-A998-FB38946FE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R2-17xxxxx%20-%20Contribution%20Template.dotx</Template>
  <TotalTime>348</TotalTime>
  <Pages>3</Pages>
  <Words>1071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318</cp:revision>
  <cp:lastPrinted>2008-01-31T13:09:00Z</cp:lastPrinted>
  <dcterms:created xsi:type="dcterms:W3CDTF">2018-10-18T01:01:00Z</dcterms:created>
  <dcterms:modified xsi:type="dcterms:W3CDTF">2018-11-01T21:18:00Z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4c3d63a4-c73a-4b12-bf64-af2bef0186b5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